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cs="宋体"/>
        </w:rPr>
      </w:pPr>
      <w:r>
        <w:rPr>
          <w:rFonts w:hint="eastAsia" w:ascii="宋体" w:hAnsi="宋体" w:cs="宋体"/>
        </w:rPr>
        <w:drawing>
          <wp:inline distT="0" distB="0" distL="0" distR="0">
            <wp:extent cx="1828800" cy="12096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828800" cy="1209675"/>
                    </a:xfrm>
                    <a:prstGeom prst="rect">
                      <a:avLst/>
                    </a:prstGeom>
                    <a:noFill/>
                    <a:ln>
                      <a:noFill/>
                    </a:ln>
                  </pic:spPr>
                </pic:pic>
              </a:graphicData>
            </a:graphic>
          </wp:inline>
        </w:drawing>
      </w: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803"/>
        <w:jc w:val="center"/>
        <w:rPr>
          <w:rFonts w:ascii="宋体" w:hAnsi="宋体" w:cs="宋体"/>
          <w:b/>
          <w:bCs/>
          <w:sz w:val="40"/>
          <w:szCs w:val="40"/>
        </w:rPr>
      </w:pPr>
      <w:r>
        <w:rPr>
          <w:rFonts w:hint="eastAsia" w:ascii="宋体" w:hAnsi="宋体" w:cs="宋体"/>
          <w:b/>
          <w:bCs/>
          <w:sz w:val="40"/>
          <w:szCs w:val="40"/>
        </w:rPr>
        <w:t>《四川省企业公共服务云平台》</w:t>
      </w:r>
    </w:p>
    <w:p>
      <w:pPr>
        <w:ind w:firstLine="803"/>
        <w:jc w:val="center"/>
        <w:rPr>
          <w:rFonts w:ascii="宋体" w:hAnsi="宋体" w:cs="宋体"/>
          <w:b/>
          <w:sz w:val="44"/>
          <w:szCs w:val="44"/>
        </w:rPr>
      </w:pPr>
      <w:r>
        <w:rPr>
          <w:rFonts w:hint="eastAsia" w:ascii="宋体" w:hAnsi="宋体" w:cs="宋体"/>
          <w:b/>
          <w:bCs/>
          <w:sz w:val="40"/>
          <w:szCs w:val="40"/>
        </w:rPr>
        <w:t>用户使用手册</w:t>
      </w:r>
    </w:p>
    <w:p>
      <w:pPr>
        <w:ind w:firstLine="1044"/>
        <w:jc w:val="center"/>
        <w:rPr>
          <w:rFonts w:ascii="宋体" w:hAnsi="宋体" w:cs="宋体"/>
          <w:b/>
          <w:bCs/>
          <w:sz w:val="52"/>
          <w:szCs w:val="52"/>
        </w:rPr>
      </w:pPr>
    </w:p>
    <w:p>
      <w:pPr>
        <w:ind w:firstLine="2891" w:firstLineChars="900"/>
        <w:rPr>
          <w:rFonts w:ascii="宋体" w:hAnsi="宋体" w:cs="宋体"/>
          <w:b/>
          <w:bCs/>
          <w:sz w:val="32"/>
          <w:szCs w:val="32"/>
        </w:rPr>
      </w:pPr>
    </w:p>
    <w:p>
      <w:pPr>
        <w:ind w:firstLine="2891" w:firstLineChars="900"/>
        <w:rPr>
          <w:rFonts w:ascii="宋体" w:hAnsi="宋体" w:cs="宋体"/>
          <w:b/>
          <w:bCs/>
          <w:sz w:val="32"/>
          <w:szCs w:val="32"/>
        </w:rPr>
      </w:pPr>
    </w:p>
    <w:p>
      <w:pPr>
        <w:ind w:firstLine="2891" w:firstLineChars="900"/>
        <w:rPr>
          <w:rFonts w:ascii="宋体" w:hAnsi="宋体" w:cs="宋体"/>
          <w:b/>
          <w:bCs/>
          <w:sz w:val="32"/>
          <w:szCs w:val="32"/>
        </w:rPr>
      </w:pPr>
    </w:p>
    <w:p>
      <w:pPr>
        <w:ind w:firstLine="2891" w:firstLineChars="900"/>
        <w:rPr>
          <w:rFonts w:ascii="宋体" w:hAnsi="宋体" w:cs="宋体"/>
          <w:b/>
          <w:bCs/>
          <w:sz w:val="32"/>
          <w:szCs w:val="32"/>
        </w:rPr>
      </w:pPr>
    </w:p>
    <w:p>
      <w:pPr>
        <w:ind w:firstLine="2891" w:firstLineChars="900"/>
        <w:rPr>
          <w:rFonts w:ascii="宋体" w:hAnsi="宋体" w:cs="宋体"/>
          <w:b/>
          <w:bCs/>
          <w:sz w:val="32"/>
          <w:szCs w:val="32"/>
        </w:rPr>
      </w:pPr>
    </w:p>
    <w:p>
      <w:pPr>
        <w:ind w:firstLine="2891" w:firstLineChars="900"/>
        <w:rPr>
          <w:rFonts w:ascii="宋体" w:hAnsi="宋体" w:cs="宋体"/>
          <w:b/>
          <w:bCs/>
          <w:sz w:val="32"/>
          <w:szCs w:val="32"/>
        </w:rPr>
      </w:pPr>
    </w:p>
    <w:p>
      <w:pPr>
        <w:ind w:firstLine="2891" w:firstLineChars="900"/>
        <w:rPr>
          <w:rFonts w:ascii="宋体" w:hAnsi="宋体" w:cs="宋体"/>
          <w:b/>
          <w:bCs/>
          <w:sz w:val="32"/>
          <w:szCs w:val="32"/>
        </w:rPr>
      </w:pPr>
    </w:p>
    <w:p>
      <w:pPr>
        <w:ind w:firstLine="2891" w:firstLineChars="900"/>
        <w:rPr>
          <w:rFonts w:ascii="宋体" w:hAnsi="宋体" w:cs="宋体"/>
          <w:b/>
          <w:bCs/>
          <w:sz w:val="32"/>
          <w:szCs w:val="32"/>
        </w:rPr>
      </w:pPr>
    </w:p>
    <w:p>
      <w:pPr>
        <w:rPr>
          <w:rFonts w:ascii="宋体" w:hAnsi="宋体" w:cs="宋体"/>
          <w:b/>
          <w:bCs/>
          <w:sz w:val="32"/>
          <w:szCs w:val="32"/>
        </w:rPr>
      </w:pPr>
    </w:p>
    <w:p>
      <w:pPr>
        <w:ind w:firstLine="2891" w:firstLineChars="900"/>
        <w:rPr>
          <w:rFonts w:ascii="宋体" w:hAnsi="宋体" w:cs="宋体"/>
          <w:b/>
          <w:bCs/>
          <w:sz w:val="32"/>
          <w:szCs w:val="32"/>
        </w:rPr>
      </w:pPr>
    </w:p>
    <w:p>
      <w:pPr>
        <w:ind w:firstLine="2570" w:firstLineChars="800"/>
        <w:rPr>
          <w:rFonts w:ascii="宋体" w:hAnsi="宋体" w:cs="宋体"/>
          <w:b/>
          <w:bCs/>
          <w:sz w:val="32"/>
          <w:szCs w:val="32"/>
        </w:rPr>
      </w:pPr>
      <w:r>
        <w:rPr>
          <w:rFonts w:hint="eastAsia" w:ascii="宋体" w:hAnsi="宋体" w:cs="宋体"/>
          <w:b/>
          <w:bCs/>
          <w:sz w:val="32"/>
          <w:szCs w:val="32"/>
        </w:rPr>
        <w:t>政和科技股份有限公司</w:t>
      </w:r>
    </w:p>
    <w:p>
      <w:pPr>
        <w:ind w:firstLine="562"/>
        <w:jc w:val="center"/>
        <w:rPr>
          <w:rFonts w:ascii="宋体" w:hAnsi="宋体" w:cs="宋体"/>
          <w:b/>
          <w:bCs/>
          <w:sz w:val="28"/>
          <w:szCs w:val="28"/>
        </w:rPr>
      </w:pPr>
      <w:r>
        <w:rPr>
          <w:rFonts w:hint="eastAsia" w:ascii="宋体" w:hAnsi="宋体" w:cs="宋体"/>
          <w:b/>
          <w:bCs/>
          <w:sz w:val="28"/>
          <w:szCs w:val="28"/>
        </w:rPr>
        <w:t>二〇二〇年九月</w:t>
      </w:r>
    </w:p>
    <w:p>
      <w:pPr>
        <w:spacing w:line="240" w:lineRule="auto"/>
        <w:jc w:val="center"/>
        <w:rPr>
          <w:rFonts w:ascii="宋体" w:hAnsi="宋体" w:cs="宋体"/>
          <w:b/>
          <w:bCs/>
          <w:sz w:val="36"/>
          <w:szCs w:val="36"/>
        </w:rPr>
      </w:pPr>
      <w:r>
        <w:rPr>
          <w:rFonts w:hint="eastAsia" w:ascii="宋体" w:hAnsi="宋体" w:cs="宋体"/>
          <w:b/>
          <w:bCs/>
          <w:sz w:val="36"/>
          <w:szCs w:val="36"/>
        </w:rPr>
        <w:t>目 录</w:t>
      </w:r>
    </w:p>
    <w:sdt>
      <w:sdtPr>
        <w:rPr>
          <w:rFonts w:hint="eastAsia" w:ascii="宋体" w:hAnsi="宋体" w:cs="宋体"/>
        </w:rPr>
        <w:id w:val="147452250"/>
        <w15:color w:val="DBDBDB"/>
        <w:docPartObj>
          <w:docPartGallery w:val="Table of Contents"/>
          <w:docPartUnique/>
        </w:docPartObj>
      </w:sdtPr>
      <w:sdtEndPr>
        <w:rPr>
          <w:rFonts w:hint="eastAsia" w:ascii="宋体" w:hAnsi="宋体" w:cs="宋体"/>
        </w:rPr>
      </w:sdtEndPr>
      <w:sdtContent>
        <w:p>
          <w:pPr>
            <w:jc w:val="center"/>
            <w:rPr>
              <w:rFonts w:ascii="宋体" w:hAnsi="宋体" w:cs="宋体"/>
            </w:rPr>
          </w:pPr>
        </w:p>
        <w:p>
          <w:pPr>
            <w:pStyle w:val="20"/>
            <w:tabs>
              <w:tab w:val="right" w:leader="dot" w:pos="8306"/>
            </w:tabs>
            <w:spacing w:line="360" w:lineRule="auto"/>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TOC \o "1-3" \h \u </w:instrText>
          </w:r>
          <w:r>
            <w:rPr>
              <w:rFonts w:hint="eastAsia" w:ascii="宋体" w:hAnsi="宋体" w:cs="宋体"/>
              <w:sz w:val="24"/>
              <w:szCs w:val="24"/>
            </w:rPr>
            <w:fldChar w:fldCharType="separate"/>
          </w:r>
          <w:r>
            <w:fldChar w:fldCharType="begin"/>
          </w:r>
          <w:r>
            <w:instrText xml:space="preserve"> HYPERLINK \l "_Toc1245" </w:instrText>
          </w:r>
          <w:r>
            <w:fldChar w:fldCharType="separate"/>
          </w:r>
          <w:r>
            <w:rPr>
              <w:rFonts w:hint="eastAsia" w:ascii="宋体" w:hAnsi="宋体" w:cs="宋体"/>
              <w:bCs/>
              <w:sz w:val="24"/>
              <w:szCs w:val="24"/>
            </w:rPr>
            <w:t>1引言</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_Toc1245 </w:instrText>
          </w:r>
          <w:r>
            <w:rPr>
              <w:rFonts w:hint="eastAsia" w:ascii="宋体" w:hAnsi="宋体" w:cs="宋体"/>
              <w:sz w:val="24"/>
              <w:szCs w:val="24"/>
            </w:rPr>
            <w:fldChar w:fldCharType="separate"/>
          </w:r>
          <w:r>
            <w:rPr>
              <w:rFonts w:hint="eastAsia" w:ascii="宋体" w:hAnsi="宋体" w:cs="宋体"/>
              <w:sz w:val="24"/>
              <w:szCs w:val="24"/>
            </w:rPr>
            <w:t>1</w:t>
          </w:r>
          <w:r>
            <w:rPr>
              <w:rFonts w:hint="eastAsia" w:ascii="宋体" w:hAnsi="宋体" w:cs="宋体"/>
              <w:sz w:val="24"/>
              <w:szCs w:val="24"/>
            </w:rPr>
            <w:fldChar w:fldCharType="end"/>
          </w:r>
          <w:r>
            <w:rPr>
              <w:rFonts w:hint="eastAsia" w:ascii="宋体" w:hAnsi="宋体" w:cs="宋体"/>
              <w:sz w:val="24"/>
              <w:szCs w:val="24"/>
            </w:rPr>
            <w:fldChar w:fldCharType="end"/>
          </w:r>
        </w:p>
        <w:p>
          <w:pPr>
            <w:pStyle w:val="21"/>
            <w:tabs>
              <w:tab w:val="right" w:leader="dot" w:pos="8306"/>
            </w:tabs>
            <w:spacing w:line="360" w:lineRule="auto"/>
            <w:ind w:left="480"/>
            <w:rPr>
              <w:rFonts w:ascii="宋体" w:hAnsi="宋体" w:cs="宋体"/>
              <w:sz w:val="24"/>
              <w:szCs w:val="24"/>
            </w:rPr>
          </w:pPr>
          <w:r>
            <w:fldChar w:fldCharType="begin"/>
          </w:r>
          <w:r>
            <w:instrText xml:space="preserve"> HYPERLINK \l "_Toc30764" </w:instrText>
          </w:r>
          <w:r>
            <w:fldChar w:fldCharType="separate"/>
          </w:r>
          <w:r>
            <w:rPr>
              <w:rFonts w:hint="eastAsia" w:ascii="宋体" w:hAnsi="宋体" w:cs="宋体"/>
              <w:sz w:val="24"/>
              <w:szCs w:val="24"/>
            </w:rPr>
            <w:t>1.1. 编写目的</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_Toc30764 </w:instrText>
          </w:r>
          <w:r>
            <w:rPr>
              <w:rFonts w:hint="eastAsia" w:ascii="宋体" w:hAnsi="宋体" w:cs="宋体"/>
              <w:sz w:val="24"/>
              <w:szCs w:val="24"/>
            </w:rPr>
            <w:fldChar w:fldCharType="separate"/>
          </w:r>
          <w:r>
            <w:rPr>
              <w:rFonts w:hint="eastAsia" w:ascii="宋体" w:hAnsi="宋体" w:cs="宋体"/>
              <w:sz w:val="24"/>
              <w:szCs w:val="24"/>
            </w:rPr>
            <w:t>1</w:t>
          </w:r>
          <w:r>
            <w:rPr>
              <w:rFonts w:hint="eastAsia" w:ascii="宋体" w:hAnsi="宋体" w:cs="宋体"/>
              <w:sz w:val="24"/>
              <w:szCs w:val="24"/>
            </w:rPr>
            <w:fldChar w:fldCharType="end"/>
          </w:r>
          <w:r>
            <w:rPr>
              <w:rFonts w:hint="eastAsia" w:ascii="宋体" w:hAnsi="宋体" w:cs="宋体"/>
              <w:sz w:val="24"/>
              <w:szCs w:val="24"/>
            </w:rPr>
            <w:fldChar w:fldCharType="end"/>
          </w:r>
        </w:p>
        <w:p>
          <w:pPr>
            <w:pStyle w:val="21"/>
            <w:tabs>
              <w:tab w:val="right" w:leader="dot" w:pos="8306"/>
            </w:tabs>
            <w:spacing w:line="360" w:lineRule="auto"/>
            <w:ind w:left="480"/>
            <w:rPr>
              <w:rFonts w:ascii="宋体" w:hAnsi="宋体" w:cs="宋体"/>
              <w:sz w:val="24"/>
              <w:szCs w:val="24"/>
            </w:rPr>
          </w:pPr>
          <w:r>
            <w:fldChar w:fldCharType="begin"/>
          </w:r>
          <w:r>
            <w:instrText xml:space="preserve"> HYPERLINK \l "_Toc18105" </w:instrText>
          </w:r>
          <w:r>
            <w:fldChar w:fldCharType="separate"/>
          </w:r>
          <w:r>
            <w:rPr>
              <w:rFonts w:hint="eastAsia" w:ascii="宋体" w:hAnsi="宋体" w:cs="宋体"/>
              <w:sz w:val="24"/>
              <w:szCs w:val="24"/>
            </w:rPr>
            <w:t>1.2. 免责声明</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_Toc18105 </w:instrText>
          </w:r>
          <w:r>
            <w:rPr>
              <w:rFonts w:hint="eastAsia" w:ascii="宋体" w:hAnsi="宋体" w:cs="宋体"/>
              <w:sz w:val="24"/>
              <w:szCs w:val="24"/>
            </w:rPr>
            <w:fldChar w:fldCharType="separate"/>
          </w:r>
          <w:r>
            <w:rPr>
              <w:rFonts w:hint="eastAsia" w:ascii="宋体" w:hAnsi="宋体" w:cs="宋体"/>
              <w:sz w:val="24"/>
              <w:szCs w:val="24"/>
            </w:rPr>
            <w:t>1</w:t>
          </w:r>
          <w:r>
            <w:rPr>
              <w:rFonts w:hint="eastAsia" w:ascii="宋体" w:hAnsi="宋体" w:cs="宋体"/>
              <w:sz w:val="24"/>
              <w:szCs w:val="24"/>
            </w:rPr>
            <w:fldChar w:fldCharType="end"/>
          </w:r>
          <w:r>
            <w:rPr>
              <w:rFonts w:hint="eastAsia" w:ascii="宋体" w:hAnsi="宋体" w:cs="宋体"/>
              <w:sz w:val="24"/>
              <w:szCs w:val="24"/>
            </w:rPr>
            <w:fldChar w:fldCharType="end"/>
          </w:r>
        </w:p>
        <w:p>
          <w:pPr>
            <w:pStyle w:val="20"/>
            <w:tabs>
              <w:tab w:val="right" w:leader="dot" w:pos="8306"/>
            </w:tabs>
            <w:spacing w:line="360" w:lineRule="auto"/>
            <w:rPr>
              <w:rFonts w:ascii="宋体" w:hAnsi="宋体" w:cs="宋体"/>
              <w:sz w:val="24"/>
              <w:szCs w:val="24"/>
            </w:rPr>
          </w:pPr>
          <w:r>
            <w:fldChar w:fldCharType="begin"/>
          </w:r>
          <w:r>
            <w:instrText xml:space="preserve"> HYPERLINK \l "_Toc14808" </w:instrText>
          </w:r>
          <w:r>
            <w:fldChar w:fldCharType="separate"/>
          </w:r>
          <w:r>
            <w:rPr>
              <w:rFonts w:hint="eastAsia" w:ascii="宋体" w:hAnsi="宋体" w:cs="宋体"/>
              <w:sz w:val="24"/>
              <w:szCs w:val="24"/>
            </w:rPr>
            <w:t>2. 平台展示</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_Toc14808 </w:instrText>
          </w:r>
          <w:r>
            <w:rPr>
              <w:rFonts w:hint="eastAsia" w:ascii="宋体" w:hAnsi="宋体" w:cs="宋体"/>
              <w:sz w:val="24"/>
              <w:szCs w:val="24"/>
            </w:rPr>
            <w:fldChar w:fldCharType="separate"/>
          </w:r>
          <w:r>
            <w:rPr>
              <w:rFonts w:hint="eastAsia" w:ascii="宋体" w:hAnsi="宋体" w:cs="宋体"/>
              <w:sz w:val="24"/>
              <w:szCs w:val="24"/>
            </w:rPr>
            <w:t>2</w:t>
          </w:r>
          <w:r>
            <w:rPr>
              <w:rFonts w:hint="eastAsia" w:ascii="宋体" w:hAnsi="宋体" w:cs="宋体"/>
              <w:sz w:val="24"/>
              <w:szCs w:val="24"/>
            </w:rPr>
            <w:fldChar w:fldCharType="end"/>
          </w:r>
          <w:r>
            <w:rPr>
              <w:rFonts w:hint="eastAsia" w:ascii="宋体" w:hAnsi="宋体" w:cs="宋体"/>
              <w:sz w:val="24"/>
              <w:szCs w:val="24"/>
            </w:rPr>
            <w:fldChar w:fldCharType="end"/>
          </w:r>
        </w:p>
        <w:p>
          <w:pPr>
            <w:pStyle w:val="21"/>
            <w:tabs>
              <w:tab w:val="right" w:leader="dot" w:pos="8306"/>
            </w:tabs>
            <w:spacing w:line="360" w:lineRule="auto"/>
            <w:ind w:left="480"/>
            <w:rPr>
              <w:rFonts w:ascii="宋体" w:hAnsi="宋体" w:cs="宋体"/>
              <w:sz w:val="24"/>
              <w:szCs w:val="24"/>
            </w:rPr>
          </w:pPr>
          <w:r>
            <w:fldChar w:fldCharType="begin"/>
          </w:r>
          <w:r>
            <w:instrText xml:space="preserve"> HYPERLINK \l "_Toc31638" </w:instrText>
          </w:r>
          <w:r>
            <w:fldChar w:fldCharType="separate"/>
          </w:r>
          <w:r>
            <w:rPr>
              <w:rFonts w:hint="eastAsia" w:ascii="宋体" w:hAnsi="宋体" w:cs="宋体"/>
              <w:sz w:val="24"/>
              <w:szCs w:val="24"/>
            </w:rPr>
            <w:t>2.1. 进入平台</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_Toc31638 </w:instrText>
          </w:r>
          <w:r>
            <w:rPr>
              <w:rFonts w:hint="eastAsia" w:ascii="宋体" w:hAnsi="宋体" w:cs="宋体"/>
              <w:sz w:val="24"/>
              <w:szCs w:val="24"/>
            </w:rPr>
            <w:fldChar w:fldCharType="separate"/>
          </w:r>
          <w:r>
            <w:rPr>
              <w:rFonts w:hint="eastAsia" w:ascii="宋体" w:hAnsi="宋体" w:cs="宋体"/>
              <w:sz w:val="24"/>
              <w:szCs w:val="24"/>
            </w:rPr>
            <w:t>2</w:t>
          </w:r>
          <w:r>
            <w:rPr>
              <w:rFonts w:hint="eastAsia" w:ascii="宋体" w:hAnsi="宋体" w:cs="宋体"/>
              <w:sz w:val="24"/>
              <w:szCs w:val="24"/>
            </w:rPr>
            <w:fldChar w:fldCharType="end"/>
          </w:r>
          <w:r>
            <w:rPr>
              <w:rFonts w:hint="eastAsia" w:ascii="宋体" w:hAnsi="宋体" w:cs="宋体"/>
              <w:sz w:val="24"/>
              <w:szCs w:val="24"/>
            </w:rPr>
            <w:fldChar w:fldCharType="end"/>
          </w:r>
        </w:p>
        <w:p>
          <w:pPr>
            <w:pStyle w:val="21"/>
            <w:tabs>
              <w:tab w:val="right" w:leader="dot" w:pos="8306"/>
            </w:tabs>
            <w:spacing w:line="360" w:lineRule="auto"/>
            <w:ind w:left="480"/>
            <w:rPr>
              <w:rFonts w:ascii="宋体" w:hAnsi="宋体" w:cs="宋体"/>
              <w:sz w:val="24"/>
              <w:szCs w:val="24"/>
            </w:rPr>
          </w:pPr>
          <w:r>
            <w:fldChar w:fldCharType="begin"/>
          </w:r>
          <w:r>
            <w:instrText xml:space="preserve"> HYPERLINK \l "_Toc32443" </w:instrText>
          </w:r>
          <w:r>
            <w:fldChar w:fldCharType="separate"/>
          </w:r>
          <w:r>
            <w:rPr>
              <w:rFonts w:hint="eastAsia" w:ascii="宋体" w:hAnsi="宋体" w:cs="宋体"/>
              <w:sz w:val="24"/>
              <w:szCs w:val="24"/>
            </w:rPr>
            <w:t>2.2. 登录/注册</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_Toc32443 </w:instrText>
          </w:r>
          <w:r>
            <w:rPr>
              <w:rFonts w:hint="eastAsia" w:ascii="宋体" w:hAnsi="宋体" w:cs="宋体"/>
              <w:sz w:val="24"/>
              <w:szCs w:val="24"/>
            </w:rPr>
            <w:fldChar w:fldCharType="separate"/>
          </w:r>
          <w:r>
            <w:rPr>
              <w:rFonts w:hint="eastAsia" w:ascii="宋体" w:hAnsi="宋体" w:cs="宋体"/>
              <w:sz w:val="24"/>
              <w:szCs w:val="24"/>
            </w:rPr>
            <w:t>3</w:t>
          </w:r>
          <w:r>
            <w:rPr>
              <w:rFonts w:hint="eastAsia" w:ascii="宋体" w:hAnsi="宋体" w:cs="宋体"/>
              <w:sz w:val="24"/>
              <w:szCs w:val="24"/>
            </w:rPr>
            <w:fldChar w:fldCharType="end"/>
          </w:r>
          <w:r>
            <w:rPr>
              <w:rFonts w:hint="eastAsia" w:ascii="宋体" w:hAnsi="宋体" w:cs="宋体"/>
              <w:sz w:val="24"/>
              <w:szCs w:val="24"/>
            </w:rPr>
            <w:fldChar w:fldCharType="end"/>
          </w:r>
        </w:p>
        <w:p>
          <w:pPr>
            <w:pStyle w:val="21"/>
            <w:tabs>
              <w:tab w:val="right" w:leader="dot" w:pos="8306"/>
            </w:tabs>
            <w:spacing w:line="360" w:lineRule="auto"/>
            <w:ind w:left="480"/>
            <w:rPr>
              <w:rFonts w:ascii="宋体" w:hAnsi="宋体" w:cs="宋体"/>
              <w:sz w:val="24"/>
              <w:szCs w:val="24"/>
            </w:rPr>
          </w:pPr>
          <w:r>
            <w:fldChar w:fldCharType="begin"/>
          </w:r>
          <w:r>
            <w:instrText xml:space="preserve"> HYPERLINK \l "_Toc3868" </w:instrText>
          </w:r>
          <w:r>
            <w:fldChar w:fldCharType="separate"/>
          </w:r>
          <w:r>
            <w:rPr>
              <w:rFonts w:hint="eastAsia" w:ascii="宋体" w:hAnsi="宋体" w:cs="宋体"/>
              <w:sz w:val="24"/>
              <w:szCs w:val="24"/>
            </w:rPr>
            <w:t>2.3. 服务活动</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_Toc3868 </w:instrText>
          </w:r>
          <w:r>
            <w:rPr>
              <w:rFonts w:hint="eastAsia" w:ascii="宋体" w:hAnsi="宋体" w:cs="宋体"/>
              <w:sz w:val="24"/>
              <w:szCs w:val="24"/>
            </w:rPr>
            <w:fldChar w:fldCharType="separate"/>
          </w:r>
          <w:r>
            <w:rPr>
              <w:rFonts w:hint="eastAsia" w:ascii="宋体" w:hAnsi="宋体" w:cs="宋体"/>
              <w:sz w:val="24"/>
              <w:szCs w:val="24"/>
            </w:rPr>
            <w:t>3</w:t>
          </w:r>
          <w:r>
            <w:rPr>
              <w:rFonts w:hint="eastAsia" w:ascii="宋体" w:hAnsi="宋体" w:cs="宋体"/>
              <w:sz w:val="24"/>
              <w:szCs w:val="24"/>
            </w:rPr>
            <w:fldChar w:fldCharType="end"/>
          </w:r>
          <w:r>
            <w:rPr>
              <w:rFonts w:hint="eastAsia" w:ascii="宋体" w:hAnsi="宋体" w:cs="宋体"/>
              <w:sz w:val="24"/>
              <w:szCs w:val="24"/>
            </w:rPr>
            <w:fldChar w:fldCharType="end"/>
          </w:r>
        </w:p>
        <w:p>
          <w:pPr>
            <w:pStyle w:val="21"/>
            <w:tabs>
              <w:tab w:val="right" w:leader="dot" w:pos="8306"/>
            </w:tabs>
            <w:spacing w:line="360" w:lineRule="auto"/>
            <w:ind w:left="480"/>
            <w:rPr>
              <w:rFonts w:ascii="宋体" w:hAnsi="宋体" w:cs="宋体"/>
              <w:sz w:val="24"/>
              <w:szCs w:val="24"/>
            </w:rPr>
          </w:pPr>
          <w:r>
            <w:fldChar w:fldCharType="begin"/>
          </w:r>
          <w:r>
            <w:instrText xml:space="preserve"> HYPERLINK \l "_Toc30651" </w:instrText>
          </w:r>
          <w:r>
            <w:fldChar w:fldCharType="separate"/>
          </w:r>
          <w:r>
            <w:rPr>
              <w:rFonts w:hint="eastAsia" w:ascii="宋体" w:hAnsi="宋体" w:cs="宋体"/>
              <w:sz w:val="24"/>
              <w:szCs w:val="24"/>
            </w:rPr>
            <w:t>2.4. 服务项目</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_Toc30651 </w:instrText>
          </w:r>
          <w:r>
            <w:rPr>
              <w:rFonts w:hint="eastAsia" w:ascii="宋体" w:hAnsi="宋体" w:cs="宋体"/>
              <w:sz w:val="24"/>
              <w:szCs w:val="24"/>
            </w:rPr>
            <w:fldChar w:fldCharType="separate"/>
          </w:r>
          <w:r>
            <w:rPr>
              <w:rFonts w:hint="eastAsia" w:ascii="宋体" w:hAnsi="宋体" w:cs="宋体"/>
              <w:sz w:val="24"/>
              <w:szCs w:val="24"/>
            </w:rPr>
            <w:t>5</w:t>
          </w:r>
          <w:r>
            <w:rPr>
              <w:rFonts w:hint="eastAsia" w:ascii="宋体" w:hAnsi="宋体" w:cs="宋体"/>
              <w:sz w:val="24"/>
              <w:szCs w:val="24"/>
            </w:rPr>
            <w:fldChar w:fldCharType="end"/>
          </w:r>
          <w:r>
            <w:rPr>
              <w:rFonts w:hint="eastAsia" w:ascii="宋体" w:hAnsi="宋体" w:cs="宋体"/>
              <w:sz w:val="24"/>
              <w:szCs w:val="24"/>
            </w:rPr>
            <w:fldChar w:fldCharType="end"/>
          </w:r>
        </w:p>
        <w:p>
          <w:pPr>
            <w:pStyle w:val="21"/>
            <w:tabs>
              <w:tab w:val="right" w:leader="dot" w:pos="8306"/>
            </w:tabs>
            <w:spacing w:line="360" w:lineRule="auto"/>
            <w:ind w:left="480"/>
            <w:rPr>
              <w:rFonts w:ascii="宋体" w:hAnsi="宋体" w:cs="宋体"/>
              <w:sz w:val="24"/>
              <w:szCs w:val="24"/>
            </w:rPr>
          </w:pPr>
          <w:r>
            <w:fldChar w:fldCharType="begin"/>
          </w:r>
          <w:r>
            <w:instrText xml:space="preserve"> HYPERLINK \l "_Toc31502" </w:instrText>
          </w:r>
          <w:r>
            <w:fldChar w:fldCharType="separate"/>
          </w:r>
          <w:r>
            <w:rPr>
              <w:rFonts w:hint="eastAsia" w:ascii="宋体" w:hAnsi="宋体" w:cs="宋体"/>
              <w:sz w:val="24"/>
              <w:szCs w:val="24"/>
            </w:rPr>
            <w:t>2.5. 服务机构</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_Toc31502 </w:instrText>
          </w:r>
          <w:r>
            <w:rPr>
              <w:rFonts w:hint="eastAsia" w:ascii="宋体" w:hAnsi="宋体" w:cs="宋体"/>
              <w:sz w:val="24"/>
              <w:szCs w:val="24"/>
            </w:rPr>
            <w:fldChar w:fldCharType="separate"/>
          </w:r>
          <w:r>
            <w:rPr>
              <w:rFonts w:hint="eastAsia" w:ascii="宋体" w:hAnsi="宋体" w:cs="宋体"/>
              <w:sz w:val="24"/>
              <w:szCs w:val="24"/>
            </w:rPr>
            <w:t>6</w:t>
          </w:r>
          <w:r>
            <w:rPr>
              <w:rFonts w:hint="eastAsia" w:ascii="宋体" w:hAnsi="宋体" w:cs="宋体"/>
              <w:sz w:val="24"/>
              <w:szCs w:val="24"/>
            </w:rPr>
            <w:fldChar w:fldCharType="end"/>
          </w:r>
          <w:r>
            <w:rPr>
              <w:rFonts w:hint="eastAsia" w:ascii="宋体" w:hAnsi="宋体" w:cs="宋体"/>
              <w:sz w:val="24"/>
              <w:szCs w:val="24"/>
            </w:rPr>
            <w:fldChar w:fldCharType="end"/>
          </w:r>
        </w:p>
        <w:p>
          <w:pPr>
            <w:pStyle w:val="21"/>
            <w:tabs>
              <w:tab w:val="right" w:leader="dot" w:pos="8306"/>
            </w:tabs>
            <w:spacing w:line="360" w:lineRule="auto"/>
            <w:ind w:left="480"/>
            <w:rPr>
              <w:rFonts w:ascii="宋体" w:hAnsi="宋体" w:cs="宋体"/>
              <w:sz w:val="24"/>
              <w:szCs w:val="24"/>
            </w:rPr>
          </w:pPr>
          <w:r>
            <w:fldChar w:fldCharType="begin"/>
          </w:r>
          <w:r>
            <w:instrText xml:space="preserve"> HYPERLINK \l "_Toc23090" </w:instrText>
          </w:r>
          <w:r>
            <w:fldChar w:fldCharType="separate"/>
          </w:r>
          <w:r>
            <w:rPr>
              <w:rFonts w:hint="eastAsia" w:ascii="宋体" w:hAnsi="宋体" w:cs="宋体"/>
              <w:sz w:val="24"/>
              <w:szCs w:val="24"/>
            </w:rPr>
            <w:t>2.6. 服务专家</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_Toc23090 </w:instrText>
          </w:r>
          <w:r>
            <w:rPr>
              <w:rFonts w:hint="eastAsia" w:ascii="宋体" w:hAnsi="宋体" w:cs="宋体"/>
              <w:sz w:val="24"/>
              <w:szCs w:val="24"/>
            </w:rPr>
            <w:fldChar w:fldCharType="separate"/>
          </w:r>
          <w:r>
            <w:rPr>
              <w:rFonts w:hint="eastAsia" w:ascii="宋体" w:hAnsi="宋体" w:cs="宋体"/>
              <w:sz w:val="24"/>
              <w:szCs w:val="24"/>
            </w:rPr>
            <w:t>7</w:t>
          </w:r>
          <w:r>
            <w:rPr>
              <w:rFonts w:hint="eastAsia" w:ascii="宋体" w:hAnsi="宋体" w:cs="宋体"/>
              <w:sz w:val="24"/>
              <w:szCs w:val="24"/>
            </w:rPr>
            <w:fldChar w:fldCharType="end"/>
          </w:r>
          <w:r>
            <w:rPr>
              <w:rFonts w:hint="eastAsia" w:ascii="宋体" w:hAnsi="宋体" w:cs="宋体"/>
              <w:sz w:val="24"/>
              <w:szCs w:val="24"/>
            </w:rPr>
            <w:fldChar w:fldCharType="end"/>
          </w:r>
        </w:p>
        <w:p>
          <w:pPr>
            <w:pStyle w:val="21"/>
            <w:tabs>
              <w:tab w:val="right" w:leader="dot" w:pos="8306"/>
            </w:tabs>
            <w:spacing w:line="360" w:lineRule="auto"/>
            <w:ind w:left="480"/>
            <w:rPr>
              <w:rFonts w:ascii="宋体" w:hAnsi="宋体" w:cs="宋体"/>
              <w:sz w:val="24"/>
              <w:szCs w:val="24"/>
            </w:rPr>
          </w:pPr>
          <w:r>
            <w:fldChar w:fldCharType="begin"/>
          </w:r>
          <w:r>
            <w:instrText xml:space="preserve"> HYPERLINK \l "_Toc24412" </w:instrText>
          </w:r>
          <w:r>
            <w:fldChar w:fldCharType="separate"/>
          </w:r>
          <w:r>
            <w:rPr>
              <w:rFonts w:hint="eastAsia" w:ascii="宋体" w:hAnsi="宋体" w:cs="宋体"/>
              <w:sz w:val="24"/>
              <w:szCs w:val="24"/>
            </w:rPr>
            <w:t>2.7. 志愿服务</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_Toc24412 </w:instrText>
          </w:r>
          <w:r>
            <w:rPr>
              <w:rFonts w:hint="eastAsia" w:ascii="宋体" w:hAnsi="宋体" w:cs="宋体"/>
              <w:sz w:val="24"/>
              <w:szCs w:val="24"/>
            </w:rPr>
            <w:fldChar w:fldCharType="separate"/>
          </w:r>
          <w:r>
            <w:rPr>
              <w:rFonts w:hint="eastAsia" w:ascii="宋体" w:hAnsi="宋体" w:cs="宋体"/>
              <w:sz w:val="24"/>
              <w:szCs w:val="24"/>
            </w:rPr>
            <w:t>8</w:t>
          </w:r>
          <w:r>
            <w:rPr>
              <w:rFonts w:hint="eastAsia" w:ascii="宋体" w:hAnsi="宋体" w:cs="宋体"/>
              <w:sz w:val="24"/>
              <w:szCs w:val="24"/>
            </w:rPr>
            <w:fldChar w:fldCharType="end"/>
          </w:r>
          <w:r>
            <w:rPr>
              <w:rFonts w:hint="eastAsia" w:ascii="宋体" w:hAnsi="宋体" w:cs="宋体"/>
              <w:sz w:val="24"/>
              <w:szCs w:val="24"/>
            </w:rPr>
            <w:fldChar w:fldCharType="end"/>
          </w:r>
        </w:p>
        <w:p>
          <w:pPr>
            <w:pStyle w:val="21"/>
            <w:tabs>
              <w:tab w:val="right" w:leader="dot" w:pos="8306"/>
            </w:tabs>
            <w:spacing w:line="360" w:lineRule="auto"/>
            <w:ind w:left="480"/>
            <w:rPr>
              <w:rFonts w:ascii="宋体" w:hAnsi="宋体" w:cs="宋体"/>
              <w:sz w:val="24"/>
              <w:szCs w:val="24"/>
            </w:rPr>
          </w:pPr>
          <w:r>
            <w:fldChar w:fldCharType="begin"/>
          </w:r>
          <w:r>
            <w:instrText xml:space="preserve"> HYPERLINK \l "_Toc3665" </w:instrText>
          </w:r>
          <w:r>
            <w:fldChar w:fldCharType="separate"/>
          </w:r>
          <w:r>
            <w:rPr>
              <w:rFonts w:hint="eastAsia" w:ascii="宋体" w:hAnsi="宋体" w:cs="宋体"/>
              <w:sz w:val="24"/>
              <w:szCs w:val="24"/>
            </w:rPr>
            <w:t>2.8. 运行监测</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_Toc3665 </w:instrText>
          </w:r>
          <w:r>
            <w:rPr>
              <w:rFonts w:hint="eastAsia" w:ascii="宋体" w:hAnsi="宋体" w:cs="宋体"/>
              <w:sz w:val="24"/>
              <w:szCs w:val="24"/>
            </w:rPr>
            <w:fldChar w:fldCharType="separate"/>
          </w:r>
          <w:r>
            <w:rPr>
              <w:rFonts w:hint="eastAsia" w:ascii="宋体" w:hAnsi="宋体" w:cs="宋体"/>
              <w:sz w:val="24"/>
              <w:szCs w:val="24"/>
            </w:rPr>
            <w:t>10</w:t>
          </w:r>
          <w:r>
            <w:rPr>
              <w:rFonts w:hint="eastAsia" w:ascii="宋体" w:hAnsi="宋体" w:cs="宋体"/>
              <w:sz w:val="24"/>
              <w:szCs w:val="24"/>
            </w:rPr>
            <w:fldChar w:fldCharType="end"/>
          </w:r>
          <w:r>
            <w:rPr>
              <w:rFonts w:hint="eastAsia" w:ascii="宋体" w:hAnsi="宋体" w:cs="宋体"/>
              <w:sz w:val="24"/>
              <w:szCs w:val="24"/>
            </w:rPr>
            <w:fldChar w:fldCharType="end"/>
          </w:r>
        </w:p>
        <w:p>
          <w:pPr>
            <w:pStyle w:val="21"/>
            <w:tabs>
              <w:tab w:val="right" w:leader="dot" w:pos="8306"/>
            </w:tabs>
            <w:spacing w:line="360" w:lineRule="auto"/>
            <w:ind w:left="480"/>
            <w:rPr>
              <w:rFonts w:ascii="宋体" w:hAnsi="宋体" w:cs="宋体"/>
              <w:sz w:val="24"/>
              <w:szCs w:val="24"/>
            </w:rPr>
          </w:pPr>
          <w:r>
            <w:fldChar w:fldCharType="begin"/>
          </w:r>
          <w:r>
            <w:instrText xml:space="preserve"> HYPERLINK \l "_Toc4996" </w:instrText>
          </w:r>
          <w:r>
            <w:fldChar w:fldCharType="separate"/>
          </w:r>
          <w:r>
            <w:rPr>
              <w:rFonts w:hint="eastAsia" w:ascii="宋体" w:hAnsi="宋体" w:cs="宋体"/>
              <w:sz w:val="24"/>
              <w:szCs w:val="24"/>
            </w:rPr>
            <w:t>2.9. 关于我们</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_Toc4996 </w:instrText>
          </w:r>
          <w:r>
            <w:rPr>
              <w:rFonts w:hint="eastAsia" w:ascii="宋体" w:hAnsi="宋体" w:cs="宋体"/>
              <w:sz w:val="24"/>
              <w:szCs w:val="24"/>
            </w:rPr>
            <w:fldChar w:fldCharType="separate"/>
          </w:r>
          <w:r>
            <w:rPr>
              <w:rFonts w:hint="eastAsia" w:ascii="宋体" w:hAnsi="宋体" w:cs="宋体"/>
              <w:sz w:val="24"/>
              <w:szCs w:val="24"/>
            </w:rPr>
            <w:t>11</w:t>
          </w:r>
          <w:r>
            <w:rPr>
              <w:rFonts w:hint="eastAsia" w:ascii="宋体" w:hAnsi="宋体" w:cs="宋体"/>
              <w:sz w:val="24"/>
              <w:szCs w:val="24"/>
            </w:rPr>
            <w:fldChar w:fldCharType="end"/>
          </w:r>
          <w:r>
            <w:rPr>
              <w:rFonts w:hint="eastAsia" w:ascii="宋体" w:hAnsi="宋体" w:cs="宋体"/>
              <w:sz w:val="24"/>
              <w:szCs w:val="24"/>
            </w:rPr>
            <w:fldChar w:fldCharType="end"/>
          </w:r>
        </w:p>
        <w:p>
          <w:pPr>
            <w:pStyle w:val="21"/>
            <w:tabs>
              <w:tab w:val="right" w:leader="dot" w:pos="8306"/>
            </w:tabs>
            <w:spacing w:line="360" w:lineRule="auto"/>
            <w:ind w:left="480"/>
            <w:rPr>
              <w:rFonts w:ascii="宋体" w:hAnsi="宋体" w:cs="宋体"/>
              <w:sz w:val="24"/>
              <w:szCs w:val="24"/>
            </w:rPr>
          </w:pPr>
          <w:r>
            <w:fldChar w:fldCharType="begin"/>
          </w:r>
          <w:r>
            <w:instrText xml:space="preserve"> HYPERLINK \l "_Toc9573" </w:instrText>
          </w:r>
          <w:r>
            <w:fldChar w:fldCharType="separate"/>
          </w:r>
          <w:r>
            <w:rPr>
              <w:rFonts w:hint="eastAsia" w:ascii="宋体" w:hAnsi="宋体" w:cs="宋体"/>
              <w:sz w:val="24"/>
              <w:szCs w:val="24"/>
            </w:rPr>
            <w:t>2.10. 会员中心</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_Toc9573 </w:instrText>
          </w:r>
          <w:r>
            <w:rPr>
              <w:rFonts w:hint="eastAsia" w:ascii="宋体" w:hAnsi="宋体" w:cs="宋体"/>
              <w:sz w:val="24"/>
              <w:szCs w:val="24"/>
            </w:rPr>
            <w:fldChar w:fldCharType="separate"/>
          </w:r>
          <w:r>
            <w:rPr>
              <w:rFonts w:hint="eastAsia" w:ascii="宋体" w:hAnsi="宋体" w:cs="宋体"/>
              <w:sz w:val="24"/>
              <w:szCs w:val="24"/>
            </w:rPr>
            <w:t>12</w:t>
          </w:r>
          <w:r>
            <w:rPr>
              <w:rFonts w:hint="eastAsia" w:ascii="宋体" w:hAnsi="宋体" w:cs="宋体"/>
              <w:sz w:val="24"/>
              <w:szCs w:val="24"/>
            </w:rPr>
            <w:fldChar w:fldCharType="end"/>
          </w:r>
          <w:r>
            <w:rPr>
              <w:rFonts w:hint="eastAsia" w:ascii="宋体" w:hAnsi="宋体" w:cs="宋体"/>
              <w:sz w:val="24"/>
              <w:szCs w:val="24"/>
            </w:rPr>
            <w:fldChar w:fldCharType="end"/>
          </w:r>
        </w:p>
        <w:p>
          <w:pPr>
            <w:pStyle w:val="22"/>
            <w:tabs>
              <w:tab w:val="right" w:leader="dot" w:pos="8306"/>
            </w:tabs>
            <w:spacing w:line="360" w:lineRule="auto"/>
            <w:ind w:left="960"/>
            <w:rPr>
              <w:rFonts w:ascii="宋体" w:hAnsi="宋体" w:cs="宋体"/>
              <w:sz w:val="24"/>
              <w:szCs w:val="24"/>
            </w:rPr>
          </w:pPr>
          <w:r>
            <w:fldChar w:fldCharType="begin"/>
          </w:r>
          <w:r>
            <w:instrText xml:space="preserve"> HYPERLINK \l "_Toc17477" </w:instrText>
          </w:r>
          <w:r>
            <w:fldChar w:fldCharType="separate"/>
          </w:r>
          <w:r>
            <w:rPr>
              <w:rFonts w:hint="eastAsia" w:ascii="宋体" w:hAnsi="宋体" w:cs="宋体"/>
              <w:sz w:val="24"/>
              <w:szCs w:val="24"/>
            </w:rPr>
            <w:t>2.10.1. 账户设置</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_Toc17477 </w:instrText>
          </w:r>
          <w:r>
            <w:rPr>
              <w:rFonts w:hint="eastAsia" w:ascii="宋体" w:hAnsi="宋体" w:cs="宋体"/>
              <w:sz w:val="24"/>
              <w:szCs w:val="24"/>
            </w:rPr>
            <w:fldChar w:fldCharType="separate"/>
          </w:r>
          <w:r>
            <w:rPr>
              <w:rFonts w:hint="eastAsia" w:ascii="宋体" w:hAnsi="宋体" w:cs="宋体"/>
              <w:sz w:val="24"/>
              <w:szCs w:val="24"/>
            </w:rPr>
            <w:t>12</w:t>
          </w:r>
          <w:r>
            <w:rPr>
              <w:rFonts w:hint="eastAsia" w:ascii="宋体" w:hAnsi="宋体" w:cs="宋体"/>
              <w:sz w:val="24"/>
              <w:szCs w:val="24"/>
            </w:rPr>
            <w:fldChar w:fldCharType="end"/>
          </w:r>
          <w:r>
            <w:rPr>
              <w:rFonts w:hint="eastAsia" w:ascii="宋体" w:hAnsi="宋体" w:cs="宋体"/>
              <w:sz w:val="24"/>
              <w:szCs w:val="24"/>
            </w:rPr>
            <w:fldChar w:fldCharType="end"/>
          </w:r>
        </w:p>
        <w:p>
          <w:pPr>
            <w:pStyle w:val="22"/>
            <w:tabs>
              <w:tab w:val="right" w:leader="dot" w:pos="8306"/>
            </w:tabs>
            <w:spacing w:line="360" w:lineRule="auto"/>
            <w:ind w:left="960"/>
            <w:rPr>
              <w:rFonts w:ascii="宋体" w:hAnsi="宋体" w:cs="宋体"/>
              <w:sz w:val="24"/>
              <w:szCs w:val="24"/>
            </w:rPr>
          </w:pPr>
          <w:r>
            <w:fldChar w:fldCharType="begin"/>
          </w:r>
          <w:r>
            <w:instrText xml:space="preserve"> HYPERLINK \l "_Toc32587" </w:instrText>
          </w:r>
          <w:r>
            <w:fldChar w:fldCharType="separate"/>
          </w:r>
          <w:r>
            <w:rPr>
              <w:rFonts w:hint="eastAsia" w:ascii="宋体" w:hAnsi="宋体" w:cs="宋体"/>
              <w:sz w:val="24"/>
              <w:szCs w:val="24"/>
            </w:rPr>
            <w:t>2.10.2. 认证中心</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_Toc32587 </w:instrText>
          </w:r>
          <w:r>
            <w:rPr>
              <w:rFonts w:hint="eastAsia" w:ascii="宋体" w:hAnsi="宋体" w:cs="宋体"/>
              <w:sz w:val="24"/>
              <w:szCs w:val="24"/>
            </w:rPr>
            <w:fldChar w:fldCharType="separate"/>
          </w:r>
          <w:r>
            <w:rPr>
              <w:rFonts w:hint="eastAsia" w:ascii="宋体" w:hAnsi="宋体" w:cs="宋体"/>
              <w:sz w:val="24"/>
              <w:szCs w:val="24"/>
            </w:rPr>
            <w:t>12</w:t>
          </w:r>
          <w:r>
            <w:rPr>
              <w:rFonts w:hint="eastAsia" w:ascii="宋体" w:hAnsi="宋体" w:cs="宋体"/>
              <w:sz w:val="24"/>
              <w:szCs w:val="24"/>
            </w:rPr>
            <w:fldChar w:fldCharType="end"/>
          </w:r>
          <w:r>
            <w:rPr>
              <w:rFonts w:hint="eastAsia" w:ascii="宋体" w:hAnsi="宋体" w:cs="宋体"/>
              <w:sz w:val="24"/>
              <w:szCs w:val="24"/>
            </w:rPr>
            <w:fldChar w:fldCharType="end"/>
          </w:r>
        </w:p>
        <w:p>
          <w:pPr>
            <w:pStyle w:val="22"/>
            <w:tabs>
              <w:tab w:val="right" w:leader="dot" w:pos="8306"/>
            </w:tabs>
            <w:spacing w:line="360" w:lineRule="auto"/>
            <w:ind w:left="960"/>
            <w:rPr>
              <w:rFonts w:ascii="宋体" w:hAnsi="宋体" w:cs="宋体"/>
              <w:sz w:val="24"/>
              <w:szCs w:val="24"/>
            </w:rPr>
          </w:pPr>
          <w:r>
            <w:fldChar w:fldCharType="begin"/>
          </w:r>
          <w:r>
            <w:instrText xml:space="preserve"> HYPERLINK \l "_Toc1975" </w:instrText>
          </w:r>
          <w:r>
            <w:fldChar w:fldCharType="separate"/>
          </w:r>
          <w:r>
            <w:rPr>
              <w:rFonts w:hint="eastAsia" w:ascii="宋体" w:hAnsi="宋体" w:cs="宋体"/>
              <w:sz w:val="24"/>
              <w:szCs w:val="24"/>
            </w:rPr>
            <w:t>2.10.3. 空间维护</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_Toc1975 </w:instrText>
          </w:r>
          <w:r>
            <w:rPr>
              <w:rFonts w:hint="eastAsia" w:ascii="宋体" w:hAnsi="宋体" w:cs="宋体"/>
              <w:sz w:val="24"/>
              <w:szCs w:val="24"/>
            </w:rPr>
            <w:fldChar w:fldCharType="separate"/>
          </w:r>
          <w:r>
            <w:rPr>
              <w:rFonts w:hint="eastAsia" w:ascii="宋体" w:hAnsi="宋体" w:cs="宋体"/>
              <w:sz w:val="24"/>
              <w:szCs w:val="24"/>
            </w:rPr>
            <w:t>16</w:t>
          </w:r>
          <w:r>
            <w:rPr>
              <w:rFonts w:hint="eastAsia" w:ascii="宋体" w:hAnsi="宋体" w:cs="宋体"/>
              <w:sz w:val="24"/>
              <w:szCs w:val="24"/>
            </w:rPr>
            <w:fldChar w:fldCharType="end"/>
          </w:r>
          <w:r>
            <w:rPr>
              <w:rFonts w:hint="eastAsia" w:ascii="宋体" w:hAnsi="宋体" w:cs="宋体"/>
              <w:sz w:val="24"/>
              <w:szCs w:val="24"/>
            </w:rPr>
            <w:fldChar w:fldCharType="end"/>
          </w:r>
        </w:p>
        <w:p>
          <w:pPr>
            <w:pStyle w:val="22"/>
            <w:tabs>
              <w:tab w:val="right" w:leader="dot" w:pos="8306"/>
            </w:tabs>
            <w:spacing w:line="360" w:lineRule="auto"/>
            <w:ind w:left="960"/>
            <w:rPr>
              <w:rFonts w:ascii="宋体" w:hAnsi="宋体" w:cs="宋体"/>
              <w:sz w:val="24"/>
              <w:szCs w:val="24"/>
            </w:rPr>
          </w:pPr>
          <w:r>
            <w:fldChar w:fldCharType="begin"/>
          </w:r>
          <w:r>
            <w:instrText xml:space="preserve"> HYPERLINK \l "_Toc164" </w:instrText>
          </w:r>
          <w:r>
            <w:fldChar w:fldCharType="separate"/>
          </w:r>
          <w:r>
            <w:rPr>
              <w:rFonts w:hint="eastAsia" w:ascii="宋体" w:hAnsi="宋体" w:cs="宋体"/>
              <w:sz w:val="24"/>
              <w:szCs w:val="24"/>
            </w:rPr>
            <w:t>2.10.4. 服务项目</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_Toc164 </w:instrText>
          </w:r>
          <w:r>
            <w:rPr>
              <w:rFonts w:hint="eastAsia" w:ascii="宋体" w:hAnsi="宋体" w:cs="宋体"/>
              <w:sz w:val="24"/>
              <w:szCs w:val="24"/>
            </w:rPr>
            <w:fldChar w:fldCharType="separate"/>
          </w:r>
          <w:r>
            <w:rPr>
              <w:rFonts w:hint="eastAsia" w:ascii="宋体" w:hAnsi="宋体" w:cs="宋体"/>
              <w:sz w:val="24"/>
              <w:szCs w:val="24"/>
            </w:rPr>
            <w:t>17</w:t>
          </w:r>
          <w:r>
            <w:rPr>
              <w:rFonts w:hint="eastAsia" w:ascii="宋体" w:hAnsi="宋体" w:cs="宋体"/>
              <w:sz w:val="24"/>
              <w:szCs w:val="24"/>
            </w:rPr>
            <w:fldChar w:fldCharType="end"/>
          </w:r>
          <w:r>
            <w:rPr>
              <w:rFonts w:hint="eastAsia" w:ascii="宋体" w:hAnsi="宋体" w:cs="宋体"/>
              <w:sz w:val="24"/>
              <w:szCs w:val="24"/>
            </w:rPr>
            <w:fldChar w:fldCharType="end"/>
          </w:r>
        </w:p>
        <w:p>
          <w:pPr>
            <w:pStyle w:val="22"/>
            <w:tabs>
              <w:tab w:val="right" w:leader="dot" w:pos="8306"/>
            </w:tabs>
            <w:spacing w:line="360" w:lineRule="auto"/>
            <w:ind w:left="960"/>
            <w:rPr>
              <w:rFonts w:ascii="宋体" w:hAnsi="宋体" w:cs="宋体"/>
              <w:sz w:val="24"/>
              <w:szCs w:val="24"/>
            </w:rPr>
          </w:pPr>
          <w:r>
            <w:fldChar w:fldCharType="begin"/>
          </w:r>
          <w:r>
            <w:instrText xml:space="preserve"> HYPERLINK \l "_Toc25406" </w:instrText>
          </w:r>
          <w:r>
            <w:fldChar w:fldCharType="separate"/>
          </w:r>
          <w:r>
            <w:rPr>
              <w:rFonts w:hint="eastAsia" w:ascii="宋体" w:hAnsi="宋体" w:cs="宋体"/>
              <w:sz w:val="24"/>
              <w:szCs w:val="24"/>
            </w:rPr>
            <w:t>2.10.5. 服务活动</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_Toc25406 </w:instrText>
          </w:r>
          <w:r>
            <w:rPr>
              <w:rFonts w:hint="eastAsia" w:ascii="宋体" w:hAnsi="宋体" w:cs="宋体"/>
              <w:sz w:val="24"/>
              <w:szCs w:val="24"/>
            </w:rPr>
            <w:fldChar w:fldCharType="separate"/>
          </w:r>
          <w:r>
            <w:rPr>
              <w:rFonts w:hint="eastAsia" w:ascii="宋体" w:hAnsi="宋体" w:cs="宋体"/>
              <w:sz w:val="24"/>
              <w:szCs w:val="24"/>
            </w:rPr>
            <w:t>19</w:t>
          </w:r>
          <w:r>
            <w:rPr>
              <w:rFonts w:hint="eastAsia" w:ascii="宋体" w:hAnsi="宋体" w:cs="宋体"/>
              <w:sz w:val="24"/>
              <w:szCs w:val="24"/>
            </w:rPr>
            <w:fldChar w:fldCharType="end"/>
          </w:r>
          <w:r>
            <w:rPr>
              <w:rFonts w:hint="eastAsia" w:ascii="宋体" w:hAnsi="宋体" w:cs="宋体"/>
              <w:sz w:val="24"/>
              <w:szCs w:val="24"/>
            </w:rPr>
            <w:fldChar w:fldCharType="end"/>
          </w:r>
        </w:p>
        <w:p>
          <w:pPr>
            <w:pStyle w:val="22"/>
            <w:tabs>
              <w:tab w:val="right" w:leader="dot" w:pos="8306"/>
            </w:tabs>
            <w:spacing w:line="360" w:lineRule="auto"/>
            <w:ind w:left="960"/>
            <w:rPr>
              <w:rFonts w:ascii="宋体" w:hAnsi="宋体" w:cs="宋体"/>
              <w:sz w:val="24"/>
              <w:szCs w:val="24"/>
            </w:rPr>
          </w:pPr>
          <w:r>
            <w:fldChar w:fldCharType="begin"/>
          </w:r>
          <w:r>
            <w:instrText xml:space="preserve"> HYPERLINK \l "_Toc1921" </w:instrText>
          </w:r>
          <w:r>
            <w:fldChar w:fldCharType="separate"/>
          </w:r>
          <w:r>
            <w:rPr>
              <w:rFonts w:hint="eastAsia" w:ascii="宋体" w:hAnsi="宋体" w:cs="宋体"/>
              <w:sz w:val="24"/>
              <w:szCs w:val="24"/>
            </w:rPr>
            <w:t>2.10.6. 我的收藏</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_Toc1921 </w:instrText>
          </w:r>
          <w:r>
            <w:rPr>
              <w:rFonts w:hint="eastAsia" w:ascii="宋体" w:hAnsi="宋体" w:cs="宋体"/>
              <w:sz w:val="24"/>
              <w:szCs w:val="24"/>
            </w:rPr>
            <w:fldChar w:fldCharType="separate"/>
          </w:r>
          <w:r>
            <w:rPr>
              <w:rFonts w:hint="eastAsia" w:ascii="宋体" w:hAnsi="宋体" w:cs="宋体"/>
              <w:sz w:val="24"/>
              <w:szCs w:val="24"/>
            </w:rPr>
            <w:t>20</w:t>
          </w:r>
          <w:r>
            <w:rPr>
              <w:rFonts w:hint="eastAsia" w:ascii="宋体" w:hAnsi="宋体" w:cs="宋体"/>
              <w:sz w:val="24"/>
              <w:szCs w:val="24"/>
            </w:rPr>
            <w:fldChar w:fldCharType="end"/>
          </w:r>
          <w:r>
            <w:rPr>
              <w:rFonts w:hint="eastAsia" w:ascii="宋体" w:hAnsi="宋体" w:cs="宋体"/>
              <w:sz w:val="24"/>
              <w:szCs w:val="24"/>
            </w:rPr>
            <w:fldChar w:fldCharType="end"/>
          </w:r>
        </w:p>
        <w:p>
          <w:pPr>
            <w:pStyle w:val="20"/>
            <w:tabs>
              <w:tab w:val="right" w:leader="dot" w:pos="8306"/>
            </w:tabs>
            <w:spacing w:line="360" w:lineRule="auto"/>
            <w:rPr>
              <w:rFonts w:ascii="宋体" w:hAnsi="宋体" w:cs="宋体"/>
              <w:sz w:val="24"/>
              <w:szCs w:val="24"/>
            </w:rPr>
          </w:pPr>
          <w:r>
            <w:fldChar w:fldCharType="begin"/>
          </w:r>
          <w:r>
            <w:instrText xml:space="preserve"> HYPERLINK \l "_Toc23025" </w:instrText>
          </w:r>
          <w:r>
            <w:fldChar w:fldCharType="separate"/>
          </w:r>
          <w:r>
            <w:rPr>
              <w:rFonts w:hint="eastAsia" w:ascii="宋体" w:hAnsi="宋体" w:cs="宋体"/>
              <w:sz w:val="24"/>
              <w:szCs w:val="24"/>
            </w:rPr>
            <w:t>3. 平台技术支持</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_Toc23025 </w:instrText>
          </w:r>
          <w:r>
            <w:rPr>
              <w:rFonts w:hint="eastAsia" w:ascii="宋体" w:hAnsi="宋体" w:cs="宋体"/>
              <w:sz w:val="24"/>
              <w:szCs w:val="24"/>
            </w:rPr>
            <w:fldChar w:fldCharType="separate"/>
          </w:r>
          <w:r>
            <w:rPr>
              <w:rFonts w:hint="eastAsia" w:ascii="宋体" w:hAnsi="宋体" w:cs="宋体"/>
              <w:sz w:val="24"/>
              <w:szCs w:val="24"/>
            </w:rPr>
            <w:t>22</w:t>
          </w:r>
          <w:r>
            <w:rPr>
              <w:rFonts w:hint="eastAsia" w:ascii="宋体" w:hAnsi="宋体" w:cs="宋体"/>
              <w:sz w:val="24"/>
              <w:szCs w:val="24"/>
            </w:rPr>
            <w:fldChar w:fldCharType="end"/>
          </w:r>
          <w:r>
            <w:rPr>
              <w:rFonts w:hint="eastAsia" w:ascii="宋体" w:hAnsi="宋体" w:cs="宋体"/>
              <w:sz w:val="24"/>
              <w:szCs w:val="24"/>
            </w:rPr>
            <w:fldChar w:fldCharType="end"/>
          </w:r>
        </w:p>
        <w:p>
          <w:pPr>
            <w:rPr>
              <w:rFonts w:ascii="宋体" w:hAnsi="宋体" w:cs="宋体"/>
            </w:rPr>
          </w:pPr>
          <w:r>
            <w:rPr>
              <w:rFonts w:hint="eastAsia" w:ascii="宋体" w:hAnsi="宋体" w:cs="宋体"/>
            </w:rPr>
            <w:fldChar w:fldCharType="end"/>
          </w:r>
        </w:p>
      </w:sdtContent>
    </w:sdt>
    <w:p>
      <w:pPr>
        <w:rPr>
          <w:rFonts w:ascii="宋体" w:hAnsi="宋体" w:cs="宋体"/>
        </w:rPr>
      </w:pPr>
    </w:p>
    <w:p>
      <w:pPr>
        <w:rPr>
          <w:rFonts w:ascii="宋体" w:hAnsi="宋体" w:cs="宋体"/>
        </w:rPr>
      </w:pPr>
    </w:p>
    <w:p>
      <w:pPr>
        <w:rPr>
          <w:rFonts w:ascii="宋体" w:hAnsi="宋体" w:cs="宋体"/>
        </w:rPr>
      </w:pPr>
    </w:p>
    <w:p>
      <w:pPr>
        <w:spacing w:line="240" w:lineRule="auto"/>
        <w:rPr>
          <w:rFonts w:ascii="宋体" w:hAnsi="宋体" w:cs="宋体"/>
        </w:rPr>
      </w:pPr>
    </w:p>
    <w:p>
      <w:pPr>
        <w:pStyle w:val="2"/>
        <w:numPr>
          <w:ilvl w:val="0"/>
          <w:numId w:val="0"/>
        </w:numPr>
        <w:rPr>
          <w:rStyle w:val="18"/>
          <w:rFonts w:ascii="宋体" w:hAnsi="宋体" w:cs="宋体"/>
          <w:b/>
          <w:bCs/>
          <w:sz w:val="24"/>
          <w:szCs w:val="24"/>
        </w:rPr>
        <w:sectPr>
          <w:footerReference r:id="rId3" w:type="first"/>
          <w:pgSz w:w="11906" w:h="16838"/>
          <w:pgMar w:top="1440" w:right="1800" w:bottom="1440" w:left="1800" w:header="851" w:footer="992" w:gutter="0"/>
          <w:pgNumType w:start="1"/>
          <w:cols w:space="425" w:num="1"/>
          <w:titlePg/>
          <w:docGrid w:type="lines" w:linePitch="326" w:charSpace="0"/>
        </w:sectPr>
      </w:pPr>
    </w:p>
    <w:p>
      <w:pPr>
        <w:pStyle w:val="2"/>
        <w:numPr>
          <w:ilvl w:val="0"/>
          <w:numId w:val="0"/>
        </w:numPr>
        <w:rPr>
          <w:rStyle w:val="18"/>
          <w:rFonts w:ascii="宋体" w:hAnsi="宋体" w:cs="宋体"/>
          <w:b/>
          <w:bCs/>
          <w:sz w:val="24"/>
          <w:szCs w:val="24"/>
        </w:rPr>
      </w:pPr>
      <w:bookmarkStart w:id="0" w:name="_Toc4005"/>
      <w:bookmarkStart w:id="1" w:name="_Toc1245"/>
      <w:r>
        <w:rPr>
          <w:rStyle w:val="18"/>
          <w:rFonts w:hint="eastAsia" w:ascii="宋体" w:hAnsi="宋体" w:cs="宋体"/>
          <w:b/>
          <w:bCs/>
          <w:sz w:val="24"/>
          <w:szCs w:val="24"/>
        </w:rPr>
        <w:t>1引言</w:t>
      </w:r>
      <w:bookmarkEnd w:id="0"/>
      <w:bookmarkEnd w:id="1"/>
    </w:p>
    <w:p>
      <w:pPr>
        <w:pStyle w:val="3"/>
        <w:spacing w:before="163" w:after="163"/>
        <w:rPr>
          <w:rFonts w:ascii="宋体" w:hAnsi="宋体" w:eastAsia="宋体" w:cs="宋体"/>
          <w:sz w:val="24"/>
        </w:rPr>
      </w:pPr>
      <w:bookmarkStart w:id="2" w:name="_Toc531250021"/>
      <w:bookmarkStart w:id="3" w:name="_Toc30764"/>
      <w:bookmarkStart w:id="4" w:name="_Toc7560"/>
      <w:bookmarkStart w:id="5" w:name="_Toc14041"/>
      <w:bookmarkStart w:id="6" w:name="_Toc21734"/>
      <w:r>
        <w:rPr>
          <w:rFonts w:hint="eastAsia" w:ascii="宋体" w:hAnsi="宋体" w:eastAsia="宋体" w:cs="宋体"/>
          <w:sz w:val="24"/>
        </w:rPr>
        <w:t>编写目的</w:t>
      </w:r>
      <w:bookmarkEnd w:id="2"/>
      <w:bookmarkEnd w:id="3"/>
      <w:bookmarkEnd w:id="4"/>
      <w:bookmarkEnd w:id="5"/>
      <w:bookmarkEnd w:id="6"/>
    </w:p>
    <w:p>
      <w:pPr>
        <w:ind w:firstLine="480"/>
        <w:rPr>
          <w:rFonts w:ascii="宋体" w:hAnsi="宋体" w:cs="宋体"/>
        </w:rPr>
      </w:pPr>
      <w:r>
        <w:rPr>
          <w:rFonts w:hint="eastAsia" w:ascii="宋体" w:hAnsi="宋体" w:cs="宋体"/>
        </w:rPr>
        <w:t>编写本使用说明的目的是充分叙述本平台所能实现的功能及其运行环境，以便使用者了解本平台的使用范围和使用方法，并为平台的维护和更新提供必要的信息。</w:t>
      </w:r>
    </w:p>
    <w:p>
      <w:pPr>
        <w:pStyle w:val="3"/>
        <w:spacing w:before="163" w:after="163"/>
        <w:rPr>
          <w:rFonts w:ascii="宋体" w:hAnsi="宋体" w:eastAsia="宋体" w:cs="宋体"/>
          <w:sz w:val="24"/>
        </w:rPr>
      </w:pPr>
      <w:bookmarkStart w:id="7" w:name="_Toc15028"/>
      <w:bookmarkStart w:id="8" w:name="_Toc531250022"/>
      <w:bookmarkStart w:id="9" w:name="_Toc6785"/>
      <w:bookmarkStart w:id="10" w:name="_Toc28167"/>
      <w:bookmarkStart w:id="11" w:name="_Toc18105"/>
      <w:r>
        <w:rPr>
          <w:rFonts w:hint="eastAsia" w:ascii="宋体" w:hAnsi="宋体" w:eastAsia="宋体" w:cs="宋体"/>
          <w:sz w:val="24"/>
        </w:rPr>
        <w:t>免责声明</w:t>
      </w:r>
      <w:bookmarkEnd w:id="7"/>
      <w:bookmarkEnd w:id="8"/>
      <w:bookmarkEnd w:id="9"/>
      <w:bookmarkEnd w:id="10"/>
      <w:bookmarkEnd w:id="11"/>
    </w:p>
    <w:p>
      <w:pPr>
        <w:ind w:firstLine="480"/>
        <w:rPr>
          <w:rFonts w:ascii="宋体" w:hAnsi="宋体" w:cs="宋体"/>
        </w:rPr>
        <w:sectPr>
          <w:footerReference r:id="rId5" w:type="first"/>
          <w:footerReference r:id="rId4" w:type="default"/>
          <w:pgSz w:w="11906" w:h="16838"/>
          <w:pgMar w:top="1440" w:right="1800" w:bottom="1440" w:left="1800" w:header="851" w:footer="992" w:gutter="0"/>
          <w:pgNumType w:start="1"/>
          <w:cols w:space="425" w:num="1"/>
          <w:titlePg/>
          <w:docGrid w:type="lines" w:linePitch="326" w:charSpace="0"/>
        </w:sectPr>
      </w:pPr>
      <w:r>
        <w:rPr>
          <w:rFonts w:hint="eastAsia" w:ascii="宋体" w:hAnsi="宋体" w:cs="宋体"/>
        </w:rPr>
        <w:t>本产品中提供的软件著作权归软件作者所有。用户可以自由选择是否使用本产品提供的软件。如果用户下载、安装、使用本产品中所提供的软件，即表明用户信任该软件作者，政和科技股份有限公司对任何原因在使用本产品中提供的软件时可能对用户自己或他人造成的任何形式的损失和伤害不承担责任。</w:t>
      </w:r>
    </w:p>
    <w:p>
      <w:pPr>
        <w:pStyle w:val="2"/>
        <w:rPr>
          <w:rFonts w:ascii="宋体" w:hAnsi="宋体" w:cs="宋体"/>
          <w:sz w:val="24"/>
          <w:szCs w:val="24"/>
        </w:rPr>
      </w:pPr>
      <w:bookmarkStart w:id="12" w:name="_Toc531250023"/>
      <w:bookmarkStart w:id="13" w:name="_Toc29179"/>
      <w:bookmarkStart w:id="14" w:name="_Toc1701"/>
      <w:bookmarkStart w:id="15" w:name="_Toc14808"/>
      <w:bookmarkStart w:id="16" w:name="_Toc12290"/>
      <w:r>
        <w:rPr>
          <w:rFonts w:hint="eastAsia" w:ascii="宋体" w:hAnsi="宋体" w:cs="宋体"/>
          <w:sz w:val="24"/>
          <w:szCs w:val="24"/>
        </w:rPr>
        <w:t>平台展示</w:t>
      </w:r>
      <w:bookmarkEnd w:id="12"/>
      <w:bookmarkEnd w:id="13"/>
      <w:bookmarkEnd w:id="14"/>
      <w:bookmarkEnd w:id="15"/>
      <w:bookmarkEnd w:id="16"/>
    </w:p>
    <w:p>
      <w:pPr>
        <w:pStyle w:val="3"/>
        <w:spacing w:before="156" w:after="156"/>
        <w:rPr>
          <w:rFonts w:ascii="宋体" w:hAnsi="宋体" w:eastAsia="宋体" w:cs="宋体"/>
          <w:sz w:val="24"/>
        </w:rPr>
      </w:pPr>
      <w:bookmarkStart w:id="17" w:name="_Toc22289"/>
      <w:bookmarkStart w:id="18" w:name="_Toc531250024"/>
      <w:bookmarkStart w:id="19" w:name="_Toc218"/>
      <w:bookmarkStart w:id="20" w:name="_Toc23587"/>
      <w:bookmarkStart w:id="21" w:name="_Toc31638"/>
      <w:r>
        <w:rPr>
          <w:rFonts w:hint="eastAsia" w:ascii="宋体" w:hAnsi="宋体" w:eastAsia="宋体" w:cs="宋体"/>
          <w:sz w:val="24"/>
        </w:rPr>
        <w:t>进入平台</w:t>
      </w:r>
      <w:bookmarkEnd w:id="17"/>
      <w:bookmarkEnd w:id="18"/>
      <w:bookmarkEnd w:id="19"/>
      <w:bookmarkEnd w:id="20"/>
      <w:bookmarkEnd w:id="21"/>
    </w:p>
    <w:p>
      <w:pPr>
        <w:ind w:firstLine="480"/>
        <w:rPr>
          <w:rFonts w:ascii="宋体" w:hAnsi="宋体" w:cs="宋体"/>
        </w:rPr>
      </w:pPr>
      <w:r>
        <w:rPr>
          <w:rFonts w:hint="eastAsia" w:ascii="宋体" w:hAnsi="宋体" w:cs="宋体"/>
        </w:rPr>
        <w:t>通过输入网址：</w:t>
      </w:r>
      <w:r>
        <w:rPr>
          <w:rFonts w:ascii="宋体" w:hAnsi="宋体" w:cs="宋体"/>
        </w:rPr>
        <w:t>http://www.scqyyfw.com/</w:t>
      </w:r>
      <w:r>
        <w:rPr>
          <w:rFonts w:hint="eastAsia" w:ascii="宋体" w:hAnsi="宋体" w:cs="宋体"/>
        </w:rPr>
        <w:t xml:space="preserve"> 进入网站后，首先进入的是四川省企业公共服务云平台首页，如下图所示：</w:t>
      </w:r>
    </w:p>
    <w:p>
      <w:pP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73040" cy="7331710"/>
            <wp:effectExtent l="0" t="0" r="10160" b="8890"/>
            <wp:docPr id="2" name="图片 2" descr="四川省企业公共服务云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四川省企业公共服务云平台"/>
                    <pic:cNvPicPr>
                      <a:picLocks noChangeAspect="1"/>
                    </pic:cNvPicPr>
                  </pic:nvPicPr>
                  <pic:blipFill>
                    <a:blip r:embed="rId8"/>
                    <a:stretch>
                      <a:fillRect/>
                    </a:stretch>
                  </pic:blipFill>
                  <pic:spPr>
                    <a:xfrm>
                      <a:off x="0" y="0"/>
                      <a:ext cx="5273040" cy="7331710"/>
                    </a:xfrm>
                    <a:prstGeom prst="rect">
                      <a:avLst/>
                    </a:prstGeom>
                  </pic:spPr>
                </pic:pic>
              </a:graphicData>
            </a:graphic>
          </wp:inline>
        </w:drawing>
      </w:r>
    </w:p>
    <w:p>
      <w:pPr>
        <w:ind w:firstLine="480"/>
        <w:rPr>
          <w:rFonts w:ascii="宋体" w:hAnsi="宋体" w:cs="宋体"/>
        </w:rPr>
      </w:pPr>
      <w:r>
        <w:rPr>
          <w:rFonts w:hint="eastAsia" w:ascii="宋体" w:hAnsi="宋体" w:cs="宋体"/>
        </w:rPr>
        <w:t>通过点击首页的各个模块菜单进入相应页面，也可以通过页面顶部的【网站导航】进入相应菜单。</w:t>
      </w:r>
    </w:p>
    <w:p>
      <w:pPr>
        <w:pStyle w:val="3"/>
        <w:spacing w:before="156" w:after="156"/>
        <w:rPr>
          <w:rFonts w:ascii="宋体" w:hAnsi="宋体" w:eastAsia="宋体" w:cs="宋体"/>
          <w:sz w:val="24"/>
        </w:rPr>
      </w:pPr>
      <w:bookmarkStart w:id="22" w:name="_Toc32443"/>
      <w:bookmarkStart w:id="23" w:name="_Toc531250025"/>
      <w:bookmarkStart w:id="24" w:name="_Toc31459"/>
      <w:bookmarkStart w:id="25" w:name="_Toc32378"/>
      <w:bookmarkStart w:id="26" w:name="_Toc1191"/>
      <w:r>
        <w:rPr>
          <w:rFonts w:hint="eastAsia" w:ascii="宋体" w:hAnsi="宋体" w:eastAsia="宋体" w:cs="宋体"/>
          <w:sz w:val="24"/>
        </w:rPr>
        <w:t>登录/注册</w:t>
      </w:r>
      <w:bookmarkEnd w:id="22"/>
      <w:bookmarkEnd w:id="23"/>
      <w:bookmarkEnd w:id="24"/>
      <w:bookmarkEnd w:id="25"/>
      <w:bookmarkEnd w:id="26"/>
    </w:p>
    <w:p>
      <w:pPr>
        <w:ind w:firstLine="480"/>
        <w:rPr>
          <w:rFonts w:ascii="宋体" w:hAnsi="宋体" w:cs="宋体"/>
        </w:rPr>
      </w:pPr>
      <w:r>
        <w:rPr>
          <w:rFonts w:hint="eastAsia" w:ascii="宋体" w:hAnsi="宋体" w:cs="宋体"/>
        </w:rPr>
        <w:t>点击首页顶端的【登录】按钮，进入登录界面，如下图所示：</w:t>
      </w:r>
    </w:p>
    <w:p>
      <w:pPr>
        <w:jc w:val="center"/>
        <w:rPr>
          <w:rFonts w:ascii="宋体" w:hAnsi="宋体" w:cs="宋体"/>
        </w:rPr>
      </w:pPr>
      <w:r>
        <w:drawing>
          <wp:inline distT="0" distB="0" distL="114300" distR="114300">
            <wp:extent cx="5269230" cy="2907665"/>
            <wp:effectExtent l="0" t="0" r="1270" b="63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9"/>
                    <a:stretch>
                      <a:fillRect/>
                    </a:stretch>
                  </pic:blipFill>
                  <pic:spPr>
                    <a:xfrm>
                      <a:off x="0" y="0"/>
                      <a:ext cx="5269230" cy="2907665"/>
                    </a:xfrm>
                    <a:prstGeom prst="rect">
                      <a:avLst/>
                    </a:prstGeom>
                    <a:noFill/>
                    <a:ln>
                      <a:noFill/>
                    </a:ln>
                  </pic:spPr>
                </pic:pic>
              </a:graphicData>
            </a:graphic>
          </wp:inline>
        </w:drawing>
      </w:r>
    </w:p>
    <w:p>
      <w:pPr>
        <w:ind w:firstLine="480"/>
        <w:rPr>
          <w:rFonts w:ascii="宋体" w:hAnsi="宋体" w:cs="宋体"/>
        </w:rPr>
      </w:pPr>
      <w:r>
        <w:rPr>
          <w:rFonts w:hint="eastAsia" w:ascii="宋体" w:hAnsi="宋体" w:cs="宋体"/>
        </w:rPr>
        <w:t>没有账号的用户点击首页顶端的【免费注册】按钮或者点击登录界面的【立即注册】进入注册页面，可使用手机号或邮箱进行注册，按照要求输入信息可注册成功。如图：</w:t>
      </w:r>
    </w:p>
    <w:p>
      <w:pPr>
        <w:jc w:val="center"/>
        <w:rPr>
          <w:rFonts w:ascii="宋体" w:hAnsi="宋体" w:cs="宋体"/>
        </w:rPr>
      </w:pPr>
      <w:r>
        <w:drawing>
          <wp:inline distT="0" distB="0" distL="114300" distR="114300">
            <wp:extent cx="5273675" cy="2894965"/>
            <wp:effectExtent l="0" t="0" r="9525" b="63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0"/>
                    <a:stretch>
                      <a:fillRect/>
                    </a:stretch>
                  </pic:blipFill>
                  <pic:spPr>
                    <a:xfrm>
                      <a:off x="0" y="0"/>
                      <a:ext cx="5273675" cy="2894965"/>
                    </a:xfrm>
                    <a:prstGeom prst="rect">
                      <a:avLst/>
                    </a:prstGeom>
                    <a:noFill/>
                    <a:ln>
                      <a:noFill/>
                    </a:ln>
                  </pic:spPr>
                </pic:pic>
              </a:graphicData>
            </a:graphic>
          </wp:inline>
        </w:drawing>
      </w:r>
    </w:p>
    <w:p>
      <w:pPr>
        <w:pStyle w:val="3"/>
        <w:spacing w:before="156" w:after="156"/>
        <w:rPr>
          <w:rFonts w:ascii="宋体" w:hAnsi="宋体" w:eastAsia="宋体" w:cs="宋体"/>
          <w:sz w:val="24"/>
        </w:rPr>
      </w:pPr>
      <w:bookmarkStart w:id="27" w:name="_Toc3868"/>
      <w:r>
        <w:rPr>
          <w:rFonts w:hint="eastAsia" w:ascii="宋体" w:hAnsi="宋体" w:eastAsia="宋体" w:cs="宋体"/>
          <w:sz w:val="24"/>
        </w:rPr>
        <w:t>服务活动</w:t>
      </w:r>
      <w:bookmarkEnd w:id="27"/>
    </w:p>
    <w:p>
      <w:pPr>
        <w:ind w:firstLine="480" w:firstLineChars="200"/>
        <w:rPr>
          <w:rFonts w:ascii="宋体" w:hAnsi="宋体" w:cs="宋体"/>
        </w:rPr>
      </w:pPr>
      <w:r>
        <w:rPr>
          <w:rFonts w:hint="eastAsia" w:ascii="宋体" w:hAnsi="宋体" w:cs="宋体"/>
        </w:rPr>
        <w:t>点击菜单栏上的【服务活动】进入服务活动的列表页，用户可通过会议分类、活动状态、地域进行查找想要的活动，也可通过输入关键字搜索，如图：</w:t>
      </w:r>
    </w:p>
    <w:p>
      <w:pP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62880" cy="4947285"/>
            <wp:effectExtent l="0" t="0" r="7620" b="5715"/>
            <wp:docPr id="3" name="图片 3" descr="服务活动 - 四川省企业公共服务云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服务活动 - 四川省企业公共服务云平台"/>
                    <pic:cNvPicPr>
                      <a:picLocks noChangeAspect="1"/>
                    </pic:cNvPicPr>
                  </pic:nvPicPr>
                  <pic:blipFill>
                    <a:blip r:embed="rId11"/>
                    <a:stretch>
                      <a:fillRect/>
                    </a:stretch>
                  </pic:blipFill>
                  <pic:spPr>
                    <a:xfrm>
                      <a:off x="0" y="0"/>
                      <a:ext cx="5262880" cy="4947285"/>
                    </a:xfrm>
                    <a:prstGeom prst="rect">
                      <a:avLst/>
                    </a:prstGeom>
                  </pic:spPr>
                </pic:pic>
              </a:graphicData>
            </a:graphic>
          </wp:inline>
        </w:drawing>
      </w:r>
    </w:p>
    <w:p>
      <w:pPr>
        <w:ind w:firstLine="480" w:firstLineChars="200"/>
        <w:rPr>
          <w:rFonts w:ascii="宋体" w:hAnsi="宋体" w:cs="宋体"/>
        </w:rPr>
      </w:pPr>
      <w:r>
        <w:rPr>
          <w:rFonts w:hint="eastAsia" w:ascii="宋体" w:hAnsi="宋体" w:cs="宋体"/>
        </w:rPr>
        <w:t>每个活动都显示了状态，用户可以根据需要进行报名，可直接点击报名按钮进行报名，可以进入详细页后，点击报名按钮进行报名，也可点击收藏，收藏需要的活动，详情页面如下图所示：</w:t>
      </w:r>
    </w:p>
    <w:p>
      <w:pP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52085" cy="4382770"/>
            <wp:effectExtent l="0" t="0" r="5715" b="11430"/>
            <wp:docPr id="10" name="图片 10" descr="2021年省级中小企业发展专项资金项目申报工作培训会议 - 四川省企业公共服务云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1年省级中小企业发展专项资金项目申报工作培训会议 - 四川省企业公共服务云平台"/>
                    <pic:cNvPicPr>
                      <a:picLocks noChangeAspect="1"/>
                    </pic:cNvPicPr>
                  </pic:nvPicPr>
                  <pic:blipFill>
                    <a:blip r:embed="rId12"/>
                    <a:stretch>
                      <a:fillRect/>
                    </a:stretch>
                  </pic:blipFill>
                  <pic:spPr>
                    <a:xfrm>
                      <a:off x="0" y="0"/>
                      <a:ext cx="5252085" cy="4382770"/>
                    </a:xfrm>
                    <a:prstGeom prst="rect">
                      <a:avLst/>
                    </a:prstGeom>
                  </pic:spPr>
                </pic:pic>
              </a:graphicData>
            </a:graphic>
          </wp:inline>
        </w:drawing>
      </w:r>
    </w:p>
    <w:p>
      <w:pPr>
        <w:pStyle w:val="3"/>
        <w:spacing w:before="156" w:after="156"/>
        <w:rPr>
          <w:rFonts w:ascii="宋体" w:hAnsi="宋体" w:eastAsia="宋体" w:cs="宋体"/>
          <w:sz w:val="24"/>
        </w:rPr>
      </w:pPr>
      <w:bookmarkStart w:id="28" w:name="_Toc3166"/>
      <w:bookmarkStart w:id="29" w:name="_Toc531250028"/>
      <w:bookmarkStart w:id="30" w:name="_Toc5845"/>
      <w:bookmarkStart w:id="31" w:name="_Toc15338"/>
      <w:bookmarkStart w:id="32" w:name="_Toc30651"/>
      <w:r>
        <w:rPr>
          <w:rFonts w:hint="eastAsia" w:ascii="宋体" w:hAnsi="宋体" w:eastAsia="宋体" w:cs="宋体"/>
          <w:sz w:val="24"/>
        </w:rPr>
        <w:t>服务</w:t>
      </w:r>
      <w:bookmarkEnd w:id="28"/>
      <w:bookmarkEnd w:id="29"/>
      <w:bookmarkEnd w:id="30"/>
      <w:bookmarkEnd w:id="31"/>
      <w:r>
        <w:rPr>
          <w:rFonts w:hint="eastAsia" w:ascii="宋体" w:hAnsi="宋体" w:eastAsia="宋体" w:cs="宋体"/>
          <w:sz w:val="24"/>
        </w:rPr>
        <w:t>项目</w:t>
      </w:r>
      <w:bookmarkEnd w:id="32"/>
    </w:p>
    <w:p>
      <w:pPr>
        <w:ind w:firstLine="480"/>
        <w:rPr>
          <w:rFonts w:ascii="宋体" w:hAnsi="宋体" w:cs="宋体"/>
        </w:rPr>
      </w:pPr>
      <w:r>
        <w:rPr>
          <w:rFonts w:hint="eastAsia" w:ascii="宋体" w:hAnsi="宋体" w:cs="宋体"/>
        </w:rPr>
        <w:t>点击网站导航中的【服务项目】或者首页服务项目的更多，进入服务项目列表页，可根据服务资源、服务对象、服务价格、机构所在区域、服务属性进行筛选查看，也可根据成交量、价格或者发布时间进行查看，也可输入关键字进行服务产品的查询，如图所示：</w:t>
      </w:r>
    </w:p>
    <w:p>
      <w:pP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68595" cy="3289300"/>
            <wp:effectExtent l="0" t="0" r="1905" b="0"/>
            <wp:docPr id="12" name="图片 12" descr="服务项目-四川省企业公共服务云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服务项目-四川省企业公共服务云平台"/>
                    <pic:cNvPicPr>
                      <a:picLocks noChangeAspect="1"/>
                    </pic:cNvPicPr>
                  </pic:nvPicPr>
                  <pic:blipFill>
                    <a:blip r:embed="rId13"/>
                    <a:stretch>
                      <a:fillRect/>
                    </a:stretch>
                  </pic:blipFill>
                  <pic:spPr>
                    <a:xfrm>
                      <a:off x="0" y="0"/>
                      <a:ext cx="5268595" cy="3289300"/>
                    </a:xfrm>
                    <a:prstGeom prst="rect">
                      <a:avLst/>
                    </a:prstGeom>
                  </pic:spPr>
                </pic:pic>
              </a:graphicData>
            </a:graphic>
          </wp:inline>
        </w:drawing>
      </w:r>
    </w:p>
    <w:p>
      <w:pPr>
        <w:rPr>
          <w:rFonts w:ascii="宋体" w:hAnsi="宋体" w:cs="宋体"/>
        </w:rPr>
      </w:pPr>
      <w:r>
        <w:rPr>
          <w:rFonts w:hint="eastAsia" w:ascii="宋体" w:hAnsi="宋体" w:cs="宋体"/>
        </w:rPr>
        <w:t xml:space="preserve">    点击一个服务产品进入详情页面，展示了服务简介、联系人、服务时间、价格等内容，用户可以进行立即申请、收藏，如下图所示：</w:t>
      </w:r>
    </w:p>
    <w:p>
      <w:pP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66055" cy="3108960"/>
            <wp:effectExtent l="0" t="0" r="4445" b="2540"/>
            <wp:docPr id="18" name="图片 18" descr="创业服务 - 服务项目 - 四川省企业公共服务云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创业服务 - 服务项目 - 四川省企业公共服务云平台"/>
                    <pic:cNvPicPr>
                      <a:picLocks noChangeAspect="1"/>
                    </pic:cNvPicPr>
                  </pic:nvPicPr>
                  <pic:blipFill>
                    <a:blip r:embed="rId14"/>
                    <a:stretch>
                      <a:fillRect/>
                    </a:stretch>
                  </pic:blipFill>
                  <pic:spPr>
                    <a:xfrm>
                      <a:off x="0" y="0"/>
                      <a:ext cx="5266055" cy="3108960"/>
                    </a:xfrm>
                    <a:prstGeom prst="rect">
                      <a:avLst/>
                    </a:prstGeom>
                  </pic:spPr>
                </pic:pic>
              </a:graphicData>
            </a:graphic>
          </wp:inline>
        </w:drawing>
      </w:r>
    </w:p>
    <w:p>
      <w:pPr>
        <w:ind w:firstLine="480" w:firstLineChars="200"/>
        <w:rPr>
          <w:rFonts w:ascii="宋体" w:hAnsi="宋体" w:cs="宋体"/>
        </w:rPr>
      </w:pPr>
      <w:r>
        <w:rPr>
          <w:rFonts w:hint="eastAsia" w:ascii="宋体" w:hAnsi="宋体" w:cs="宋体"/>
        </w:rPr>
        <w:t>点击【立即申请】，如果用户未登录会跳转到登录界面，如果用户登录后未认证，会跳转到认证界面，认证用户登录后，点击立即申请会弹出服务申请确认框，按照要求填写内容，点击确认即可，服务申请成功。</w:t>
      </w:r>
    </w:p>
    <w:p>
      <w:pPr>
        <w:ind w:left="480" w:leftChars="200"/>
        <w:rPr>
          <w:rFonts w:hint="eastAsia" w:ascii="宋体" w:hAnsi="宋体" w:eastAsia="宋体" w:cs="宋体"/>
          <w:lang w:eastAsia="zh-CN"/>
        </w:rPr>
      </w:pPr>
      <w:r>
        <w:rPr>
          <w:rFonts w:hint="eastAsia" w:ascii="宋体" w:hAnsi="宋体" w:cs="宋体"/>
        </w:rPr>
        <w:t>点击右侧的服务机构中的【立即关注】该服务机构就会出现在【我的收藏中】</w:t>
      </w:r>
      <w:r>
        <w:rPr>
          <w:rFonts w:hint="eastAsia" w:ascii="宋体" w:hAnsi="宋体" w:cs="宋体"/>
          <w:lang w:eastAsia="zh-CN"/>
        </w:rPr>
        <w:t>。</w:t>
      </w:r>
    </w:p>
    <w:p>
      <w:pPr>
        <w:pStyle w:val="3"/>
        <w:spacing w:before="156" w:after="156"/>
        <w:rPr>
          <w:rFonts w:ascii="宋体" w:hAnsi="宋体" w:eastAsia="宋体" w:cs="宋体"/>
          <w:sz w:val="24"/>
        </w:rPr>
      </w:pPr>
      <w:bookmarkStart w:id="33" w:name="_Toc531250027"/>
      <w:bookmarkStart w:id="34" w:name="_Toc9287"/>
      <w:bookmarkStart w:id="35" w:name="_Toc5417"/>
      <w:bookmarkStart w:id="36" w:name="_Toc25080"/>
      <w:bookmarkStart w:id="37" w:name="_Toc31502"/>
      <w:r>
        <w:rPr>
          <w:rFonts w:hint="eastAsia" w:ascii="宋体" w:hAnsi="宋体" w:eastAsia="宋体" w:cs="宋体"/>
          <w:sz w:val="24"/>
        </w:rPr>
        <w:t>服务机构</w:t>
      </w:r>
      <w:bookmarkEnd w:id="33"/>
      <w:bookmarkEnd w:id="34"/>
      <w:bookmarkEnd w:id="35"/>
      <w:bookmarkEnd w:id="36"/>
      <w:bookmarkEnd w:id="37"/>
    </w:p>
    <w:p>
      <w:pPr>
        <w:ind w:firstLine="480"/>
        <w:rPr>
          <w:rFonts w:ascii="宋体" w:hAnsi="宋体" w:cs="宋体"/>
        </w:rPr>
      </w:pPr>
      <w:r>
        <w:rPr>
          <w:rFonts w:hint="eastAsia" w:ascii="宋体" w:hAnsi="宋体" w:cs="宋体"/>
        </w:rPr>
        <w:t>点击菜单栏上的【服务机构】的更多或者网站导航中的【服务机构】进入服务机构的列表页，用户可以通过服务分类、地域进行筛选，也可通过输入关键字进行搜索，如图所示：</w:t>
      </w:r>
    </w:p>
    <w:p>
      <w:pPr>
        <w:jc w:val="cente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62880" cy="3247390"/>
            <wp:effectExtent l="0" t="0" r="7620" b="3810"/>
            <wp:docPr id="29" name="图片 29" descr="服务机构 - 四川省企业公共服务云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服务机构 - 四川省企业公共服务云平台"/>
                    <pic:cNvPicPr>
                      <a:picLocks noChangeAspect="1"/>
                    </pic:cNvPicPr>
                  </pic:nvPicPr>
                  <pic:blipFill>
                    <a:blip r:embed="rId15"/>
                    <a:stretch>
                      <a:fillRect/>
                    </a:stretch>
                  </pic:blipFill>
                  <pic:spPr>
                    <a:xfrm>
                      <a:off x="0" y="0"/>
                      <a:ext cx="5262880" cy="3247390"/>
                    </a:xfrm>
                    <a:prstGeom prst="rect">
                      <a:avLst/>
                    </a:prstGeom>
                  </pic:spPr>
                </pic:pic>
              </a:graphicData>
            </a:graphic>
          </wp:inline>
        </w:drawing>
      </w:r>
    </w:p>
    <w:p>
      <w:pPr>
        <w:jc w:val="left"/>
        <w:rPr>
          <w:rFonts w:ascii="宋体" w:hAnsi="宋体" w:cs="宋体"/>
        </w:rPr>
      </w:pPr>
      <w:r>
        <w:rPr>
          <w:rFonts w:hint="eastAsia" w:ascii="宋体" w:hAnsi="宋体" w:cs="宋体"/>
        </w:rPr>
        <w:t xml:space="preserve">    点击一个机构进入其详情页面，展示了该机构的服务产品、机构介绍和成功案例，用户可以进行收藏，如图：</w:t>
      </w:r>
    </w:p>
    <w:p>
      <w:pPr>
        <w:jc w:val="cente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66055" cy="2574925"/>
            <wp:effectExtent l="0" t="0" r="4445" b="3175"/>
            <wp:docPr id="30" name="图片 30" descr="眉山市三人行创业服务有限公司 - 服务机构 - 四川省企业公共服务云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眉山市三人行创业服务有限公司 - 服务机构 - 四川省企业公共服务云平台"/>
                    <pic:cNvPicPr>
                      <a:picLocks noChangeAspect="1"/>
                    </pic:cNvPicPr>
                  </pic:nvPicPr>
                  <pic:blipFill>
                    <a:blip r:embed="rId16"/>
                    <a:stretch>
                      <a:fillRect/>
                    </a:stretch>
                  </pic:blipFill>
                  <pic:spPr>
                    <a:xfrm>
                      <a:off x="0" y="0"/>
                      <a:ext cx="5266055" cy="2574925"/>
                    </a:xfrm>
                    <a:prstGeom prst="rect">
                      <a:avLst/>
                    </a:prstGeom>
                  </pic:spPr>
                </pic:pic>
              </a:graphicData>
            </a:graphic>
          </wp:inline>
        </w:drawing>
      </w:r>
    </w:p>
    <w:p>
      <w:pPr>
        <w:pStyle w:val="3"/>
        <w:spacing w:before="156" w:after="156"/>
        <w:rPr>
          <w:rFonts w:ascii="宋体" w:hAnsi="宋体" w:eastAsia="宋体" w:cs="宋体"/>
          <w:sz w:val="24"/>
        </w:rPr>
      </w:pPr>
      <w:bookmarkStart w:id="38" w:name="_Toc23090"/>
      <w:bookmarkStart w:id="39" w:name="_Toc4831"/>
      <w:r>
        <w:rPr>
          <w:rFonts w:hint="eastAsia" w:ascii="宋体" w:hAnsi="宋体" w:eastAsia="宋体" w:cs="宋体"/>
          <w:sz w:val="24"/>
        </w:rPr>
        <w:t>服务专家</w:t>
      </w:r>
      <w:bookmarkEnd w:id="38"/>
      <w:bookmarkEnd w:id="39"/>
    </w:p>
    <w:p>
      <w:pPr>
        <w:ind w:firstLine="480" w:firstLineChars="200"/>
        <w:rPr>
          <w:rFonts w:ascii="宋体" w:hAnsi="宋体" w:cs="宋体"/>
        </w:rPr>
      </w:pPr>
      <w:r>
        <w:rPr>
          <w:rFonts w:hint="eastAsia" w:ascii="宋体" w:hAnsi="宋体" w:cs="宋体"/>
        </w:rPr>
        <w:t>点击菜单栏或网站导航上的【服务专家】，进入其列表页，用户可通过专家类型、职称、擅长领域、地域等进行搜索查看，也可通过输入关键字，进行搜索查看，如图：</w:t>
      </w:r>
    </w:p>
    <w:p>
      <w:pP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68595" cy="3122930"/>
            <wp:effectExtent l="0" t="0" r="1905" b="1270"/>
            <wp:docPr id="33" name="图片 33" descr="服务专家 - 四川省企业公共服务云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服务专家 - 四川省企业公共服务云平台"/>
                    <pic:cNvPicPr>
                      <a:picLocks noChangeAspect="1"/>
                    </pic:cNvPicPr>
                  </pic:nvPicPr>
                  <pic:blipFill>
                    <a:blip r:embed="rId17"/>
                    <a:stretch>
                      <a:fillRect/>
                    </a:stretch>
                  </pic:blipFill>
                  <pic:spPr>
                    <a:xfrm>
                      <a:off x="0" y="0"/>
                      <a:ext cx="5268595" cy="3122930"/>
                    </a:xfrm>
                    <a:prstGeom prst="rect">
                      <a:avLst/>
                    </a:prstGeom>
                  </pic:spPr>
                </pic:pic>
              </a:graphicData>
            </a:graphic>
          </wp:inline>
        </w:drawing>
      </w:r>
    </w:p>
    <w:p>
      <w:pPr>
        <w:ind w:firstLine="480" w:firstLineChars="200"/>
        <w:rPr>
          <w:rFonts w:ascii="宋体" w:hAnsi="宋体" w:cs="宋体"/>
        </w:rPr>
      </w:pPr>
      <w:r>
        <w:rPr>
          <w:rFonts w:hint="eastAsia" w:ascii="宋体" w:hAnsi="宋体" w:cs="宋体"/>
        </w:rPr>
        <w:t>点击一个专家可进入其详细页面，可以查看专家详细信息，如图：</w:t>
      </w:r>
    </w:p>
    <w:p>
      <w:pP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66055" cy="2109470"/>
            <wp:effectExtent l="0" t="0" r="4445" b="11430"/>
            <wp:docPr id="34" name="图片 34" descr="专家详情 - 服务专家 - 四川省企业公共服务云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专家详情 - 服务专家 - 四川省企业公共服务云平台"/>
                    <pic:cNvPicPr>
                      <a:picLocks noChangeAspect="1"/>
                    </pic:cNvPicPr>
                  </pic:nvPicPr>
                  <pic:blipFill>
                    <a:blip r:embed="rId18"/>
                    <a:stretch>
                      <a:fillRect/>
                    </a:stretch>
                  </pic:blipFill>
                  <pic:spPr>
                    <a:xfrm>
                      <a:off x="0" y="0"/>
                      <a:ext cx="5266055" cy="2109470"/>
                    </a:xfrm>
                    <a:prstGeom prst="rect">
                      <a:avLst/>
                    </a:prstGeom>
                  </pic:spPr>
                </pic:pic>
              </a:graphicData>
            </a:graphic>
          </wp:inline>
        </w:drawing>
      </w:r>
    </w:p>
    <w:p>
      <w:pPr>
        <w:pStyle w:val="3"/>
        <w:spacing w:before="156" w:after="156"/>
        <w:rPr>
          <w:rFonts w:ascii="宋体" w:hAnsi="宋体" w:eastAsia="宋体" w:cs="宋体"/>
          <w:sz w:val="24"/>
        </w:rPr>
      </w:pPr>
      <w:bookmarkStart w:id="40" w:name="_Toc24412"/>
      <w:r>
        <w:rPr>
          <w:rFonts w:hint="eastAsia" w:ascii="宋体" w:hAnsi="宋体" w:eastAsia="宋体" w:cs="宋体"/>
          <w:sz w:val="24"/>
        </w:rPr>
        <w:t>志愿服务</w:t>
      </w:r>
      <w:bookmarkEnd w:id="40"/>
    </w:p>
    <w:p>
      <w:pPr>
        <w:ind w:firstLine="480" w:firstLineChars="200"/>
        <w:rPr>
          <w:rFonts w:ascii="宋体" w:hAnsi="宋体" w:cs="宋体"/>
        </w:rPr>
      </w:pPr>
      <w:r>
        <w:rPr>
          <w:rFonts w:hint="eastAsia" w:ascii="宋体" w:hAnsi="宋体" w:cs="宋体"/>
        </w:rPr>
        <w:t>点击菜单栏或网站导航上的【志愿服务】，进入志愿服务列表页，该页面为用户介绍志愿服务，提供志愿专家对接和公益课程两种具体服务类型，如下图所示：</w:t>
      </w:r>
    </w:p>
    <w:p>
      <w:pP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60340" cy="3236595"/>
            <wp:effectExtent l="0" t="0" r="10160" b="1905"/>
            <wp:docPr id="35" name="图片 35" descr="志愿服务 - 四川省企业公共服务云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志愿服务 - 四川省企业公共服务云平台"/>
                    <pic:cNvPicPr>
                      <a:picLocks noChangeAspect="1"/>
                    </pic:cNvPicPr>
                  </pic:nvPicPr>
                  <pic:blipFill>
                    <a:blip r:embed="rId19"/>
                    <a:stretch>
                      <a:fillRect/>
                    </a:stretch>
                  </pic:blipFill>
                  <pic:spPr>
                    <a:xfrm>
                      <a:off x="0" y="0"/>
                      <a:ext cx="5260340" cy="3236595"/>
                    </a:xfrm>
                    <a:prstGeom prst="rect">
                      <a:avLst/>
                    </a:prstGeom>
                  </pic:spPr>
                </pic:pic>
              </a:graphicData>
            </a:graphic>
          </wp:inline>
        </w:drawing>
      </w:r>
    </w:p>
    <w:p>
      <w:pPr>
        <w:ind w:firstLine="480" w:firstLineChars="200"/>
        <w:rPr>
          <w:rFonts w:ascii="宋体" w:hAnsi="宋体" w:cs="宋体"/>
        </w:rPr>
      </w:pPr>
      <w:r>
        <w:rPr>
          <w:rFonts w:hint="eastAsia" w:ascii="宋体" w:hAnsi="宋体" w:cs="宋体"/>
        </w:rPr>
        <w:t>志愿专家对接展示部分专家列表，点击更多进入服务专家列表页查看全部专家（具体页面见2.6服务专家），用户可以在专家列表查看专家简介，点击专家对接或专家头像进入详情查看专家及对接某种志愿服务的详情信息。</w:t>
      </w:r>
    </w:p>
    <w:p>
      <w:pPr>
        <w:ind w:firstLine="480" w:firstLineChars="200"/>
        <w:rPr>
          <w:rFonts w:ascii="宋体" w:hAnsi="宋体" w:cs="宋体"/>
        </w:rPr>
      </w:pPr>
      <w:r>
        <w:rPr>
          <w:rFonts w:hint="eastAsia" w:ascii="宋体" w:hAnsi="宋体" w:cs="宋体"/>
        </w:rPr>
        <w:t>公益课程只展示部分课程列表，可进入更多浏览全部公益课程，如下图所示：</w:t>
      </w:r>
    </w:p>
    <w:p>
      <w:pP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61610" cy="1760855"/>
            <wp:effectExtent l="0" t="0" r="8890" b="4445"/>
            <wp:docPr id="41" name="图片 41" descr="公益课程 - 四川省企业公共服务云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公益课程 - 四川省企业公共服务云平台"/>
                    <pic:cNvPicPr>
                      <a:picLocks noChangeAspect="1"/>
                    </pic:cNvPicPr>
                  </pic:nvPicPr>
                  <pic:blipFill>
                    <a:blip r:embed="rId20"/>
                    <a:stretch>
                      <a:fillRect/>
                    </a:stretch>
                  </pic:blipFill>
                  <pic:spPr>
                    <a:xfrm>
                      <a:off x="0" y="0"/>
                      <a:ext cx="5261610" cy="1760855"/>
                    </a:xfrm>
                    <a:prstGeom prst="rect">
                      <a:avLst/>
                    </a:prstGeom>
                  </pic:spPr>
                </pic:pic>
              </a:graphicData>
            </a:graphic>
          </wp:inline>
        </w:drawing>
      </w:r>
    </w:p>
    <w:p>
      <w:pPr>
        <w:ind w:firstLine="480" w:firstLineChars="200"/>
        <w:rPr>
          <w:rFonts w:ascii="宋体" w:hAnsi="宋体" w:cs="宋体"/>
        </w:rPr>
      </w:pPr>
      <w:r>
        <w:rPr>
          <w:rFonts w:hint="eastAsia" w:ascii="宋体" w:hAnsi="宋体" w:cs="宋体"/>
        </w:rPr>
        <w:t>用户可在公益课程列表查看课程信息，点击课程进入详情页面可查看课程简介和课程目录，用户可选择播放公益课程视频，体验免费在线学习，如下图所示：</w:t>
      </w:r>
    </w:p>
    <w:p>
      <w:pP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57800" cy="4925060"/>
            <wp:effectExtent l="0" t="0" r="0" b="2540"/>
            <wp:docPr id="42" name="图片 42" descr="产生你的企业想法 - 公益课程 - 四川省企业公共服务云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产生你的企业想法 - 公益课程 - 四川省企业公共服务云平台"/>
                    <pic:cNvPicPr>
                      <a:picLocks noChangeAspect="1"/>
                    </pic:cNvPicPr>
                  </pic:nvPicPr>
                  <pic:blipFill>
                    <a:blip r:embed="rId21"/>
                    <a:stretch>
                      <a:fillRect/>
                    </a:stretch>
                  </pic:blipFill>
                  <pic:spPr>
                    <a:xfrm>
                      <a:off x="0" y="0"/>
                      <a:ext cx="5257800" cy="4925060"/>
                    </a:xfrm>
                    <a:prstGeom prst="rect">
                      <a:avLst/>
                    </a:prstGeom>
                  </pic:spPr>
                </pic:pic>
              </a:graphicData>
            </a:graphic>
          </wp:inline>
        </w:drawing>
      </w:r>
    </w:p>
    <w:p>
      <w:pPr>
        <w:pStyle w:val="3"/>
        <w:spacing w:before="156" w:after="156"/>
        <w:rPr>
          <w:rFonts w:ascii="宋体" w:hAnsi="宋体" w:eastAsia="宋体" w:cs="宋体"/>
          <w:sz w:val="24"/>
        </w:rPr>
      </w:pPr>
      <w:r>
        <w:rPr>
          <w:rFonts w:hint="eastAsia" w:ascii="宋体" w:hAnsi="宋体" w:eastAsia="宋体" w:cs="宋体"/>
          <w:sz w:val="24"/>
          <w:lang w:val="en-US" w:eastAsia="zh-CN"/>
        </w:rPr>
        <w:t>政策研究</w:t>
      </w:r>
    </w:p>
    <w:p>
      <w:pPr>
        <w:pStyle w:val="19"/>
        <w:rPr>
          <w:rFonts w:ascii="宋体" w:hAnsi="宋体" w:cs="宋体"/>
        </w:rPr>
      </w:pPr>
      <w:r>
        <w:rPr>
          <w:rFonts w:hint="eastAsia" w:ascii="宋体" w:hAnsi="宋体" w:cs="宋体"/>
          <w:lang w:val="en-US" w:eastAsia="zh-CN"/>
        </w:rPr>
        <w:t>政策研究</w:t>
      </w:r>
      <w:r>
        <w:rPr>
          <w:rFonts w:hint="eastAsia" w:ascii="宋体" w:hAnsi="宋体" w:cs="宋体"/>
        </w:rPr>
        <w:t>模块是本平台运行的通知公告展示，主要公告分类为：</w:t>
      </w:r>
      <w:r>
        <w:rPr>
          <w:rFonts w:hint="eastAsia" w:ascii="宋体" w:hAnsi="宋体" w:cs="宋体"/>
          <w:lang w:val="en-US" w:eastAsia="zh-CN"/>
        </w:rPr>
        <w:t>政策课题</w:t>
      </w:r>
      <w:r>
        <w:rPr>
          <w:rFonts w:hint="eastAsia" w:ascii="宋体" w:hAnsi="宋体" w:cs="宋体"/>
        </w:rPr>
        <w:t>、年度发展报告，如图：</w:t>
      </w:r>
    </w:p>
    <w:p>
      <w:pPr>
        <w:pStyle w:val="19"/>
        <w:ind w:firstLine="0" w:firstLineChars="0"/>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60340" cy="2522220"/>
            <wp:effectExtent l="0" t="0" r="10160" b="5080"/>
            <wp:docPr id="43" name="图片 43" descr="政策研究 - 四川省企业公共服务云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政策研究 - 四川省企业公共服务云平台"/>
                    <pic:cNvPicPr>
                      <a:picLocks noChangeAspect="1"/>
                    </pic:cNvPicPr>
                  </pic:nvPicPr>
                  <pic:blipFill>
                    <a:blip r:embed="rId22"/>
                    <a:stretch>
                      <a:fillRect/>
                    </a:stretch>
                  </pic:blipFill>
                  <pic:spPr>
                    <a:xfrm>
                      <a:off x="0" y="0"/>
                      <a:ext cx="5260340" cy="2522220"/>
                    </a:xfrm>
                    <a:prstGeom prst="rect">
                      <a:avLst/>
                    </a:prstGeom>
                  </pic:spPr>
                </pic:pic>
              </a:graphicData>
            </a:graphic>
          </wp:inline>
        </w:drawing>
      </w:r>
      <w:bookmarkStart w:id="82" w:name="_GoBack"/>
      <w:bookmarkEnd w:id="82"/>
    </w:p>
    <w:p>
      <w:pPr>
        <w:ind w:firstLine="480" w:firstLineChars="200"/>
        <w:rPr>
          <w:rFonts w:ascii="宋体" w:hAnsi="宋体" w:cs="宋体"/>
        </w:rPr>
      </w:pPr>
      <w:r>
        <w:rPr>
          <w:rFonts w:hint="eastAsia" w:ascii="宋体" w:hAnsi="宋体" w:cs="宋体"/>
        </w:rPr>
        <w:t>每个模块类别下展示部分内容列表，可查看更多内容列表。用户选择一条内容进入详情页面，详情页面展示标题、内容基本属性和详情信息。</w:t>
      </w:r>
    </w:p>
    <w:p>
      <w:pPr>
        <w:rPr>
          <w:rFonts w:ascii="宋体" w:hAnsi="宋体" w:cs="宋体"/>
        </w:rPr>
      </w:pPr>
    </w:p>
    <w:p>
      <w:pPr>
        <w:pStyle w:val="3"/>
        <w:spacing w:before="156" w:after="156"/>
        <w:rPr>
          <w:rFonts w:ascii="宋体" w:hAnsi="宋体" w:eastAsia="宋体" w:cs="宋体"/>
          <w:sz w:val="24"/>
        </w:rPr>
      </w:pPr>
      <w:bookmarkStart w:id="41" w:name="_Toc4996"/>
      <w:r>
        <w:rPr>
          <w:rFonts w:hint="eastAsia" w:ascii="宋体" w:hAnsi="宋体" w:eastAsia="宋体" w:cs="宋体"/>
          <w:sz w:val="24"/>
        </w:rPr>
        <w:t>关于我们</w:t>
      </w:r>
      <w:bookmarkEnd w:id="41"/>
    </w:p>
    <w:p>
      <w:pPr>
        <w:ind w:firstLine="480" w:firstLineChars="200"/>
        <w:rPr>
          <w:rFonts w:ascii="宋体" w:hAnsi="宋体" w:cs="宋体"/>
        </w:rPr>
      </w:pPr>
      <w:r>
        <w:rPr>
          <w:rFonts w:hint="eastAsia" w:ascii="宋体" w:hAnsi="宋体" w:cs="宋体"/>
        </w:rPr>
        <w:t>该模块展示四川省中小企业发展中心位置地图，明确地址、邮编、电话、传真信息，用户在这里可以了解到平台的简介、职能和党建类消息等。如图：</w:t>
      </w:r>
    </w:p>
    <w:p>
      <w:pPr>
        <w:rPr>
          <w:rFonts w:ascii="宋体" w:hAnsi="宋体" w:cs="宋体"/>
        </w:rPr>
      </w:pPr>
      <w:r>
        <w:rPr>
          <w:rFonts w:hint="eastAsia" w:ascii="宋体" w:hAnsi="宋体" w:cs="宋体"/>
        </w:rPr>
        <w:drawing>
          <wp:inline distT="0" distB="0" distL="114300" distR="114300">
            <wp:extent cx="5264785" cy="2545080"/>
            <wp:effectExtent l="0" t="0" r="8255" b="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3"/>
                    <a:stretch>
                      <a:fillRect/>
                    </a:stretch>
                  </pic:blipFill>
                  <pic:spPr>
                    <a:xfrm>
                      <a:off x="0" y="0"/>
                      <a:ext cx="5264785" cy="2545080"/>
                    </a:xfrm>
                    <a:prstGeom prst="rect">
                      <a:avLst/>
                    </a:prstGeom>
                    <a:noFill/>
                    <a:ln>
                      <a:noFill/>
                    </a:ln>
                  </pic:spPr>
                </pic:pic>
              </a:graphicData>
            </a:graphic>
          </wp:inline>
        </w:drawing>
      </w:r>
    </w:p>
    <w:p>
      <w:pPr>
        <w:rPr>
          <w:rFonts w:ascii="宋体" w:hAnsi="宋体" w:cs="宋体"/>
        </w:rPr>
      </w:pPr>
      <w:r>
        <w:rPr>
          <w:rFonts w:hint="eastAsia" w:ascii="宋体" w:hAnsi="宋体" w:cs="宋体"/>
        </w:rPr>
        <w:drawing>
          <wp:inline distT="0" distB="0" distL="114300" distR="114300">
            <wp:extent cx="5264785" cy="2533650"/>
            <wp:effectExtent l="0" t="0" r="8255" b="1143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4"/>
                    <a:stretch>
                      <a:fillRect/>
                    </a:stretch>
                  </pic:blipFill>
                  <pic:spPr>
                    <a:xfrm>
                      <a:off x="0" y="0"/>
                      <a:ext cx="5264785" cy="2533650"/>
                    </a:xfrm>
                    <a:prstGeom prst="rect">
                      <a:avLst/>
                    </a:prstGeom>
                    <a:noFill/>
                    <a:ln>
                      <a:noFill/>
                    </a:ln>
                  </pic:spPr>
                </pic:pic>
              </a:graphicData>
            </a:graphic>
          </wp:inline>
        </w:drawing>
      </w:r>
    </w:p>
    <w:p>
      <w:pPr>
        <w:rPr>
          <w:rFonts w:ascii="宋体" w:hAnsi="宋体" w:cs="宋体"/>
        </w:rPr>
      </w:pPr>
      <w:r>
        <w:rPr>
          <w:rFonts w:hint="eastAsia" w:ascii="宋体" w:hAnsi="宋体" w:cs="宋体"/>
        </w:rPr>
        <w:drawing>
          <wp:inline distT="0" distB="0" distL="114300" distR="114300">
            <wp:extent cx="5267960" cy="2508885"/>
            <wp:effectExtent l="0" t="0" r="5080" b="571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5"/>
                    <a:stretch>
                      <a:fillRect/>
                    </a:stretch>
                  </pic:blipFill>
                  <pic:spPr>
                    <a:xfrm>
                      <a:off x="0" y="0"/>
                      <a:ext cx="5267960" cy="2508885"/>
                    </a:xfrm>
                    <a:prstGeom prst="rect">
                      <a:avLst/>
                    </a:prstGeom>
                    <a:noFill/>
                    <a:ln>
                      <a:noFill/>
                    </a:ln>
                  </pic:spPr>
                </pic:pic>
              </a:graphicData>
            </a:graphic>
          </wp:inline>
        </w:drawing>
      </w:r>
    </w:p>
    <w:p>
      <w:pPr>
        <w:pStyle w:val="3"/>
        <w:spacing w:before="156" w:after="156"/>
        <w:rPr>
          <w:rFonts w:ascii="宋体" w:hAnsi="宋体" w:eastAsia="宋体" w:cs="宋体"/>
          <w:sz w:val="24"/>
        </w:rPr>
      </w:pPr>
      <w:bookmarkStart w:id="42" w:name="_Toc26068"/>
      <w:bookmarkStart w:id="43" w:name="_Toc27916"/>
      <w:bookmarkStart w:id="44" w:name="_Toc9573"/>
      <w:bookmarkStart w:id="45" w:name="_Toc531250061"/>
      <w:bookmarkStart w:id="46" w:name="_Toc16419"/>
      <w:r>
        <w:rPr>
          <w:rFonts w:hint="eastAsia" w:ascii="宋体" w:hAnsi="宋体" w:eastAsia="宋体" w:cs="宋体"/>
          <w:sz w:val="24"/>
        </w:rPr>
        <w:t>会员中心</w:t>
      </w:r>
      <w:bookmarkEnd w:id="42"/>
      <w:bookmarkEnd w:id="43"/>
      <w:bookmarkEnd w:id="44"/>
      <w:bookmarkEnd w:id="45"/>
      <w:bookmarkEnd w:id="46"/>
    </w:p>
    <w:p>
      <w:pPr>
        <w:ind w:firstLine="480"/>
        <w:rPr>
          <w:rFonts w:ascii="宋体" w:hAnsi="宋体" w:cs="宋体"/>
        </w:rPr>
      </w:pPr>
      <w:r>
        <w:rPr>
          <w:rFonts w:hint="eastAsia" w:ascii="宋体" w:hAnsi="宋体" w:cs="宋体"/>
        </w:rPr>
        <w:t>用户注册成功后，会进入“会员中心”首页，如图：</w:t>
      </w:r>
    </w:p>
    <w:p>
      <w:pPr>
        <w:rPr>
          <w:rFonts w:ascii="宋体" w:hAnsi="宋体" w:cs="宋体"/>
        </w:rPr>
      </w:pPr>
      <w:r>
        <w:rPr>
          <w:rFonts w:hint="eastAsia" w:ascii="宋体" w:hAnsi="宋体" w:cs="宋体"/>
        </w:rPr>
        <w:drawing>
          <wp:inline distT="0" distB="0" distL="114300" distR="114300">
            <wp:extent cx="5270500" cy="2416810"/>
            <wp:effectExtent l="0" t="0" r="2540" b="635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6"/>
                    <a:stretch>
                      <a:fillRect/>
                    </a:stretch>
                  </pic:blipFill>
                  <pic:spPr>
                    <a:xfrm>
                      <a:off x="0" y="0"/>
                      <a:ext cx="5270500" cy="2416810"/>
                    </a:xfrm>
                    <a:prstGeom prst="rect">
                      <a:avLst/>
                    </a:prstGeom>
                    <a:noFill/>
                    <a:ln>
                      <a:noFill/>
                    </a:ln>
                  </pic:spPr>
                </pic:pic>
              </a:graphicData>
            </a:graphic>
          </wp:inline>
        </w:drawing>
      </w:r>
    </w:p>
    <w:p>
      <w:pPr>
        <w:ind w:firstLine="480"/>
        <w:rPr>
          <w:rFonts w:ascii="宋体" w:hAnsi="宋体" w:cs="宋体"/>
        </w:rPr>
      </w:pPr>
      <w:r>
        <w:rPr>
          <w:rFonts w:hint="eastAsia" w:ascii="宋体" w:hAnsi="宋体" w:cs="宋体"/>
        </w:rPr>
        <w:t>点击“去认证”按钮会进入认证类型界面，用户根据自己类型进行选择认证，具体的下面会详细介绍。</w:t>
      </w:r>
    </w:p>
    <w:p>
      <w:pPr>
        <w:pStyle w:val="4"/>
        <w:contextualSpacing w:val="0"/>
        <w:rPr>
          <w:rFonts w:ascii="宋体" w:hAnsi="宋体" w:cs="宋体"/>
        </w:rPr>
      </w:pPr>
      <w:bookmarkStart w:id="47" w:name="_Toc17477"/>
      <w:bookmarkStart w:id="48" w:name="_Toc524351755"/>
      <w:bookmarkStart w:id="49" w:name="_Toc15216"/>
      <w:bookmarkStart w:id="50" w:name="_Toc531250062"/>
      <w:bookmarkStart w:id="51" w:name="_Toc6166"/>
      <w:bookmarkStart w:id="52" w:name="_Toc9771"/>
      <w:r>
        <w:rPr>
          <w:rFonts w:hint="eastAsia" w:ascii="宋体" w:hAnsi="宋体" w:cs="宋体"/>
        </w:rPr>
        <w:t>账户设置</w:t>
      </w:r>
      <w:bookmarkEnd w:id="47"/>
      <w:bookmarkEnd w:id="48"/>
      <w:bookmarkEnd w:id="49"/>
      <w:bookmarkEnd w:id="50"/>
      <w:bookmarkEnd w:id="51"/>
      <w:bookmarkEnd w:id="52"/>
    </w:p>
    <w:p>
      <w:pPr>
        <w:ind w:firstLine="480"/>
        <w:rPr>
          <w:rFonts w:ascii="宋体" w:hAnsi="宋体" w:cs="宋体"/>
        </w:rPr>
      </w:pPr>
      <w:r>
        <w:rPr>
          <w:rFonts w:hint="eastAsia" w:ascii="宋体" w:hAnsi="宋体" w:cs="宋体"/>
        </w:rPr>
        <w:t>用户注册成功后，进入会员中心，点击账户设置中的“个人资料维护”，进入维护界面，根据实际信息进行资料维护，如图：</w:t>
      </w:r>
    </w:p>
    <w:p>
      <w:pPr>
        <w:rPr>
          <w:rFonts w:ascii="宋体" w:hAnsi="宋体" w:cs="宋体"/>
        </w:rPr>
      </w:pPr>
      <w:r>
        <w:rPr>
          <w:rFonts w:hint="eastAsia" w:ascii="宋体" w:hAnsi="宋体" w:cs="宋体"/>
        </w:rPr>
        <w:drawing>
          <wp:inline distT="0" distB="0" distL="114300" distR="114300">
            <wp:extent cx="5264785" cy="2728595"/>
            <wp:effectExtent l="0" t="0" r="8255" b="1460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27"/>
                    <a:stretch>
                      <a:fillRect/>
                    </a:stretch>
                  </pic:blipFill>
                  <pic:spPr>
                    <a:xfrm>
                      <a:off x="0" y="0"/>
                      <a:ext cx="5264785" cy="2728595"/>
                    </a:xfrm>
                    <a:prstGeom prst="rect">
                      <a:avLst/>
                    </a:prstGeom>
                    <a:noFill/>
                    <a:ln>
                      <a:noFill/>
                    </a:ln>
                  </pic:spPr>
                </pic:pic>
              </a:graphicData>
            </a:graphic>
          </wp:inline>
        </w:drawing>
      </w:r>
    </w:p>
    <w:p>
      <w:pPr>
        <w:ind w:firstLine="480"/>
        <w:rPr>
          <w:rFonts w:ascii="宋体" w:hAnsi="宋体" w:cs="宋体"/>
        </w:rPr>
      </w:pPr>
      <w:r>
        <w:rPr>
          <w:rFonts w:hint="eastAsia" w:ascii="宋体" w:hAnsi="宋体" w:cs="宋体"/>
        </w:rPr>
        <w:t>点击提交修改，完成资料的修改设置。</w:t>
      </w:r>
    </w:p>
    <w:p>
      <w:pPr>
        <w:pStyle w:val="4"/>
        <w:contextualSpacing w:val="0"/>
        <w:rPr>
          <w:rFonts w:ascii="宋体" w:hAnsi="宋体" w:cs="宋体"/>
        </w:rPr>
      </w:pPr>
      <w:bookmarkStart w:id="53" w:name="_Toc32587"/>
      <w:bookmarkStart w:id="54" w:name="_Toc2490"/>
      <w:r>
        <w:rPr>
          <w:rFonts w:hint="eastAsia" w:ascii="宋体" w:hAnsi="宋体" w:cs="宋体"/>
        </w:rPr>
        <w:t>认证中心</w:t>
      </w:r>
      <w:bookmarkEnd w:id="53"/>
      <w:bookmarkEnd w:id="54"/>
    </w:p>
    <w:p>
      <w:pPr>
        <w:ind w:firstLine="480"/>
        <w:rPr>
          <w:rFonts w:ascii="宋体" w:hAnsi="宋体" w:cs="宋体"/>
        </w:rPr>
      </w:pPr>
      <w:r>
        <w:rPr>
          <w:rFonts w:hint="eastAsia" w:ascii="宋体" w:hAnsi="宋体" w:cs="宋体"/>
        </w:rPr>
        <w:t>进入会员中心后，点击认证首页的【去认证】，进入认证类型界面，如果用户已经选择好了认证类型，如认证到了第三步后，除非撤销认证，不然不能进行其他类型的认证，有且只能认证为一种类型。如图：</w:t>
      </w:r>
    </w:p>
    <w:p>
      <w:pPr>
        <w:rPr>
          <w:rFonts w:ascii="宋体" w:hAnsi="宋体" w:cs="宋体"/>
        </w:rPr>
      </w:pPr>
      <w:r>
        <w:rPr>
          <w:rFonts w:hint="eastAsia" w:ascii="宋体" w:hAnsi="宋体" w:cs="宋体"/>
        </w:rPr>
        <w:drawing>
          <wp:inline distT="0" distB="0" distL="114300" distR="114300">
            <wp:extent cx="5269230" cy="2435225"/>
            <wp:effectExtent l="0" t="0" r="3810" b="317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28"/>
                    <a:stretch>
                      <a:fillRect/>
                    </a:stretch>
                  </pic:blipFill>
                  <pic:spPr>
                    <a:xfrm>
                      <a:off x="0" y="0"/>
                      <a:ext cx="5269230" cy="2435225"/>
                    </a:xfrm>
                    <a:prstGeom prst="rect">
                      <a:avLst/>
                    </a:prstGeom>
                    <a:noFill/>
                    <a:ln>
                      <a:noFill/>
                    </a:ln>
                  </pic:spPr>
                </pic:pic>
              </a:graphicData>
            </a:graphic>
          </wp:inline>
        </w:drawing>
      </w:r>
    </w:p>
    <w:p>
      <w:pPr>
        <w:numPr>
          <w:ilvl w:val="0"/>
          <w:numId w:val="2"/>
        </w:numPr>
        <w:ind w:left="0" w:firstLine="480" w:firstLineChars="200"/>
        <w:rPr>
          <w:rFonts w:ascii="宋体" w:hAnsi="宋体" w:cs="宋体"/>
        </w:rPr>
      </w:pPr>
      <w:r>
        <w:rPr>
          <w:rFonts w:hint="eastAsia" w:ascii="宋体" w:hAnsi="宋体" w:cs="宋体"/>
        </w:rPr>
        <w:t>个人认证</w:t>
      </w:r>
    </w:p>
    <w:p>
      <w:pPr>
        <w:ind w:firstLine="480"/>
        <w:rPr>
          <w:rFonts w:ascii="宋体" w:hAnsi="宋体" w:cs="宋体"/>
        </w:rPr>
      </w:pPr>
      <w:r>
        <w:rPr>
          <w:rFonts w:hint="eastAsia" w:ascii="宋体" w:hAnsi="宋体" w:cs="宋体"/>
        </w:rPr>
        <w:t>如果用户是个人类型，点击个人认证中的“去认证”进入个人认证的表单页，如图：</w:t>
      </w:r>
    </w:p>
    <w:p>
      <w:pPr>
        <w:ind w:left="1440" w:hanging="1440" w:hangingChars="600"/>
        <w:rPr>
          <w:rFonts w:ascii="宋体" w:hAnsi="宋体" w:cs="宋体"/>
        </w:rPr>
      </w:pPr>
      <w:r>
        <w:rPr>
          <w:rFonts w:hint="eastAsia" w:ascii="宋体" w:hAnsi="宋体" w:cs="宋体"/>
        </w:rPr>
        <w:drawing>
          <wp:inline distT="0" distB="0" distL="114300" distR="114300">
            <wp:extent cx="5264785" cy="3286760"/>
            <wp:effectExtent l="0" t="0" r="8255" b="508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29"/>
                    <a:stretch>
                      <a:fillRect/>
                    </a:stretch>
                  </pic:blipFill>
                  <pic:spPr>
                    <a:xfrm>
                      <a:off x="0" y="0"/>
                      <a:ext cx="5264785" cy="3286760"/>
                    </a:xfrm>
                    <a:prstGeom prst="rect">
                      <a:avLst/>
                    </a:prstGeom>
                    <a:noFill/>
                    <a:ln>
                      <a:noFill/>
                    </a:ln>
                  </pic:spPr>
                </pic:pic>
              </a:graphicData>
            </a:graphic>
          </wp:inline>
        </w:drawing>
      </w:r>
    </w:p>
    <w:p>
      <w:pPr>
        <w:ind w:firstLine="480"/>
        <w:rPr>
          <w:rFonts w:ascii="宋体" w:hAnsi="宋体" w:cs="宋体"/>
        </w:rPr>
      </w:pPr>
      <w:r>
        <w:rPr>
          <w:rFonts w:hint="eastAsia" w:ascii="宋体" w:hAnsi="宋体" w:cs="宋体"/>
        </w:rPr>
        <w:t>按照要求填写完信息后点击“下一步”就会提交给平台后台进行审核。审核成功后，用户就是平台的认证个人。</w:t>
      </w:r>
    </w:p>
    <w:p>
      <w:pPr>
        <w:numPr>
          <w:ilvl w:val="0"/>
          <w:numId w:val="2"/>
        </w:numPr>
        <w:ind w:left="0" w:firstLine="480" w:firstLineChars="200"/>
        <w:rPr>
          <w:rFonts w:ascii="宋体" w:hAnsi="宋体" w:cs="宋体"/>
        </w:rPr>
      </w:pPr>
      <w:r>
        <w:rPr>
          <w:rFonts w:hint="eastAsia" w:ascii="宋体" w:hAnsi="宋体" w:cs="宋体"/>
        </w:rPr>
        <w:t>企业认证</w:t>
      </w:r>
    </w:p>
    <w:p>
      <w:pPr>
        <w:ind w:firstLine="480"/>
        <w:rPr>
          <w:rFonts w:ascii="宋体" w:hAnsi="宋体" w:cs="宋体"/>
        </w:rPr>
      </w:pPr>
      <w:r>
        <w:rPr>
          <w:rFonts w:hint="eastAsia" w:ascii="宋体" w:hAnsi="宋体" w:cs="宋体"/>
        </w:rPr>
        <w:t>如果用户为企业时，可以进行认证为企业用户，点击去认证，会进入其认证的表单页，如图：</w:t>
      </w:r>
    </w:p>
    <w:p>
      <w:pPr>
        <w:rPr>
          <w:rFonts w:ascii="宋体" w:hAnsi="宋体" w:cs="宋体"/>
        </w:rPr>
      </w:pPr>
      <w:r>
        <w:rPr>
          <w:rFonts w:hint="eastAsia" w:ascii="宋体" w:hAnsi="宋体" w:cs="宋体"/>
        </w:rPr>
        <w:drawing>
          <wp:inline distT="0" distB="0" distL="114300" distR="114300">
            <wp:extent cx="5266690" cy="3925570"/>
            <wp:effectExtent l="0" t="0" r="6350" b="6350"/>
            <wp:docPr id="25" name="图片 25" descr="实名认证企业基本信息 - 实名认证 - 四川省企业公共服务云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实名认证企业基本信息 - 实名认证 - 四川省企业公共服务云平台"/>
                    <pic:cNvPicPr>
                      <a:picLocks noChangeAspect="1"/>
                    </pic:cNvPicPr>
                  </pic:nvPicPr>
                  <pic:blipFill>
                    <a:blip r:embed="rId30"/>
                    <a:stretch>
                      <a:fillRect/>
                    </a:stretch>
                  </pic:blipFill>
                  <pic:spPr>
                    <a:xfrm>
                      <a:off x="0" y="0"/>
                      <a:ext cx="5266690" cy="3925570"/>
                    </a:xfrm>
                    <a:prstGeom prst="rect">
                      <a:avLst/>
                    </a:prstGeom>
                  </pic:spPr>
                </pic:pic>
              </a:graphicData>
            </a:graphic>
          </wp:inline>
        </w:drawing>
      </w:r>
    </w:p>
    <w:p>
      <w:pPr>
        <w:ind w:firstLine="480"/>
        <w:rPr>
          <w:rFonts w:ascii="宋体" w:hAnsi="宋体" w:cs="宋体"/>
        </w:rPr>
      </w:pPr>
      <w:r>
        <w:rPr>
          <w:rFonts w:hint="eastAsia" w:ascii="宋体" w:hAnsi="宋体" w:cs="宋体"/>
        </w:rPr>
        <w:t>点击“下一步”，会进入上传相关材料界面，按照要求上传后，点击提交审核，会进入平台后台审核中，审核成功后，用户可享受企业的相关特权等。</w:t>
      </w:r>
    </w:p>
    <w:p>
      <w:pPr>
        <w:numPr>
          <w:ilvl w:val="0"/>
          <w:numId w:val="2"/>
        </w:numPr>
        <w:ind w:left="0" w:firstLine="480" w:firstLineChars="200"/>
        <w:rPr>
          <w:rFonts w:ascii="宋体" w:hAnsi="宋体" w:cs="宋体"/>
        </w:rPr>
      </w:pPr>
      <w:r>
        <w:rPr>
          <w:rFonts w:hint="eastAsia" w:ascii="宋体" w:hAnsi="宋体" w:cs="宋体"/>
        </w:rPr>
        <w:t>服务商认证</w:t>
      </w:r>
    </w:p>
    <w:p>
      <w:pPr>
        <w:ind w:firstLine="480"/>
        <w:rPr>
          <w:rFonts w:ascii="宋体" w:hAnsi="宋体" w:cs="宋体"/>
        </w:rPr>
      </w:pPr>
      <w:r>
        <w:rPr>
          <w:rFonts w:hint="eastAsia" w:ascii="宋体" w:hAnsi="宋体" w:cs="宋体"/>
        </w:rPr>
        <w:t>如果用户为服务机构时，可以进行认证为服务商，点击去认证，会进入其认证的表单页，如图：</w:t>
      </w:r>
    </w:p>
    <w:p>
      <w:pPr>
        <w:rPr>
          <w:rFonts w:ascii="宋体" w:hAnsi="宋体" w:cs="宋体"/>
        </w:rPr>
      </w:pPr>
      <w:r>
        <w:rPr>
          <w:rFonts w:hint="eastAsia" w:ascii="宋体" w:hAnsi="宋体" w:cs="宋体"/>
        </w:rPr>
        <w:drawing>
          <wp:inline distT="0" distB="0" distL="114300" distR="114300">
            <wp:extent cx="5266690" cy="4632960"/>
            <wp:effectExtent l="0" t="0" r="6350" b="0"/>
            <wp:docPr id="26" name="图片 26" descr="服务商基本信息 - 会员中心 - 四川省企业公共服务云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服务商基本信息 - 会员中心 - 四川省企业公共服务云平台"/>
                    <pic:cNvPicPr>
                      <a:picLocks noChangeAspect="1"/>
                    </pic:cNvPicPr>
                  </pic:nvPicPr>
                  <pic:blipFill>
                    <a:blip r:embed="rId31"/>
                    <a:stretch>
                      <a:fillRect/>
                    </a:stretch>
                  </pic:blipFill>
                  <pic:spPr>
                    <a:xfrm>
                      <a:off x="0" y="0"/>
                      <a:ext cx="5266690" cy="4632960"/>
                    </a:xfrm>
                    <a:prstGeom prst="rect">
                      <a:avLst/>
                    </a:prstGeom>
                  </pic:spPr>
                </pic:pic>
              </a:graphicData>
            </a:graphic>
          </wp:inline>
        </w:drawing>
      </w:r>
    </w:p>
    <w:p>
      <w:pPr>
        <w:ind w:firstLine="480"/>
        <w:rPr>
          <w:rFonts w:ascii="宋体" w:hAnsi="宋体" w:cs="宋体"/>
        </w:rPr>
      </w:pPr>
      <w:r>
        <w:rPr>
          <w:rFonts w:hint="eastAsia" w:ascii="宋体" w:hAnsi="宋体" w:cs="宋体"/>
        </w:rPr>
        <w:t xml:space="preserve">点击“下一步”，会进入上传相关材料界面，按照要求上传后，点击提交审核，会进入平台后台审核中，审核成功后，用户可享受服务商的相关特权。 </w:t>
      </w:r>
    </w:p>
    <w:p>
      <w:pPr>
        <w:numPr>
          <w:ilvl w:val="0"/>
          <w:numId w:val="2"/>
        </w:numPr>
        <w:ind w:left="0" w:firstLine="480" w:firstLineChars="200"/>
        <w:rPr>
          <w:rFonts w:ascii="宋体" w:hAnsi="宋体" w:cs="宋体"/>
        </w:rPr>
      </w:pPr>
      <w:r>
        <w:rPr>
          <w:rFonts w:hint="eastAsia" w:ascii="宋体" w:hAnsi="宋体" w:cs="宋体"/>
        </w:rPr>
        <w:t>专家认证</w:t>
      </w:r>
    </w:p>
    <w:p>
      <w:pPr>
        <w:ind w:firstLine="480"/>
        <w:rPr>
          <w:rFonts w:ascii="宋体" w:hAnsi="宋体" w:cs="宋体"/>
        </w:rPr>
      </w:pPr>
      <w:r>
        <w:rPr>
          <w:rFonts w:hint="eastAsia" w:ascii="宋体" w:hAnsi="宋体" w:cs="宋体"/>
        </w:rPr>
        <w:t>如果用户为专家时，可以进行认证为专家用户，点击去认证，会进入其认证的表单页，如图：</w:t>
      </w:r>
    </w:p>
    <w:p>
      <w:pPr>
        <w:rPr>
          <w:rFonts w:ascii="宋体" w:hAnsi="宋体" w:cs="宋体"/>
        </w:rPr>
      </w:pPr>
      <w:r>
        <w:rPr>
          <w:rFonts w:hint="eastAsia" w:ascii="宋体" w:hAnsi="宋体" w:cs="宋体"/>
        </w:rPr>
        <w:drawing>
          <wp:inline distT="0" distB="0" distL="114300" distR="114300">
            <wp:extent cx="5266690" cy="4866640"/>
            <wp:effectExtent l="0" t="0" r="6350" b="10160"/>
            <wp:docPr id="27" name="图片 27" descr="专家基本信息 - 会员中心 - 四川省企业公共服务云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专家基本信息 - 会员中心 - 四川省企业公共服务云平台"/>
                    <pic:cNvPicPr>
                      <a:picLocks noChangeAspect="1"/>
                    </pic:cNvPicPr>
                  </pic:nvPicPr>
                  <pic:blipFill>
                    <a:blip r:embed="rId32"/>
                    <a:stretch>
                      <a:fillRect/>
                    </a:stretch>
                  </pic:blipFill>
                  <pic:spPr>
                    <a:xfrm>
                      <a:off x="0" y="0"/>
                      <a:ext cx="5266690" cy="4866640"/>
                    </a:xfrm>
                    <a:prstGeom prst="rect">
                      <a:avLst/>
                    </a:prstGeom>
                  </pic:spPr>
                </pic:pic>
              </a:graphicData>
            </a:graphic>
          </wp:inline>
        </w:drawing>
      </w:r>
    </w:p>
    <w:p>
      <w:pPr>
        <w:ind w:firstLine="480"/>
        <w:rPr>
          <w:rFonts w:ascii="宋体" w:hAnsi="宋体" w:cs="宋体"/>
        </w:rPr>
      </w:pPr>
      <w:r>
        <w:rPr>
          <w:rFonts w:hint="eastAsia" w:ascii="宋体" w:hAnsi="宋体" w:cs="宋体"/>
        </w:rPr>
        <w:t>点击“下一步”，会进入上传相关材料界面，按照要求上传后，点击提交审核，会进入平台后台审核中，审核成功后，用户可享受专家的相关特权。</w:t>
      </w:r>
    </w:p>
    <w:p>
      <w:pPr>
        <w:pStyle w:val="4"/>
        <w:contextualSpacing w:val="0"/>
        <w:rPr>
          <w:rFonts w:ascii="宋体" w:hAnsi="宋体" w:cs="宋体"/>
        </w:rPr>
      </w:pPr>
      <w:bookmarkStart w:id="55" w:name="_Toc6501"/>
      <w:bookmarkStart w:id="56" w:name="_Toc1162"/>
      <w:bookmarkStart w:id="57" w:name="_Toc1975"/>
      <w:bookmarkStart w:id="58" w:name="_Toc524351757"/>
      <w:bookmarkStart w:id="59" w:name="_Toc17581"/>
      <w:bookmarkStart w:id="60" w:name="_Toc531250064"/>
      <w:r>
        <w:rPr>
          <w:rFonts w:hint="eastAsia" w:ascii="宋体" w:hAnsi="宋体" w:cs="宋体"/>
        </w:rPr>
        <w:t>空间维护</w:t>
      </w:r>
      <w:bookmarkEnd w:id="55"/>
      <w:bookmarkEnd w:id="56"/>
      <w:bookmarkEnd w:id="57"/>
      <w:bookmarkEnd w:id="58"/>
      <w:bookmarkEnd w:id="59"/>
      <w:bookmarkEnd w:id="60"/>
    </w:p>
    <w:p>
      <w:pPr>
        <w:ind w:firstLine="480"/>
        <w:rPr>
          <w:rFonts w:ascii="宋体" w:hAnsi="宋体" w:cs="宋体"/>
        </w:rPr>
      </w:pPr>
      <w:r>
        <w:rPr>
          <w:rFonts w:hint="eastAsia" w:ascii="宋体" w:hAnsi="宋体" w:cs="宋体"/>
        </w:rPr>
        <w:t>认证成功后的服务商、专家和企业都有空间维护，这里以服务商为例，用户认证为服务商成功后需要到会员中心空间维护中进行服务商空间维护。点击“服务商空间维护”进入维护界面，进行完善并点击“提交修改”按钮，那么该服务商的详细信息就会在前台展示了，如图：</w:t>
      </w:r>
    </w:p>
    <w:p>
      <w:pPr>
        <w:rPr>
          <w:rFonts w:ascii="宋体" w:hAnsi="宋体" w:cs="宋体"/>
        </w:rPr>
      </w:pPr>
      <w:r>
        <w:rPr>
          <w:rFonts w:hint="eastAsia" w:ascii="宋体" w:hAnsi="宋体" w:cs="宋体"/>
        </w:rPr>
        <w:drawing>
          <wp:inline distT="0" distB="0" distL="114300" distR="114300">
            <wp:extent cx="5266690" cy="4871720"/>
            <wp:effectExtent l="0" t="0" r="6350" b="5080"/>
            <wp:docPr id="28" name="图片 28" descr="空间维护 - 会员中心 - 四川省企业公共服务云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空间维护 - 会员中心 - 四川省企业公共服务云平台"/>
                    <pic:cNvPicPr>
                      <a:picLocks noChangeAspect="1"/>
                    </pic:cNvPicPr>
                  </pic:nvPicPr>
                  <pic:blipFill>
                    <a:blip r:embed="rId33"/>
                    <a:stretch>
                      <a:fillRect/>
                    </a:stretch>
                  </pic:blipFill>
                  <pic:spPr>
                    <a:xfrm>
                      <a:off x="0" y="0"/>
                      <a:ext cx="5266690" cy="4871720"/>
                    </a:xfrm>
                    <a:prstGeom prst="rect">
                      <a:avLst/>
                    </a:prstGeom>
                  </pic:spPr>
                </pic:pic>
              </a:graphicData>
            </a:graphic>
          </wp:inline>
        </w:drawing>
      </w:r>
    </w:p>
    <w:p>
      <w:pPr>
        <w:pStyle w:val="4"/>
        <w:rPr>
          <w:rFonts w:ascii="宋体" w:hAnsi="宋体" w:cs="宋体"/>
        </w:rPr>
      </w:pPr>
      <w:bookmarkStart w:id="61" w:name="_Toc7334"/>
      <w:bookmarkStart w:id="62" w:name="_Toc12375"/>
      <w:bookmarkStart w:id="63" w:name="_Toc531250065"/>
      <w:bookmarkStart w:id="64" w:name="_Toc27859"/>
      <w:bookmarkStart w:id="65" w:name="_Toc164"/>
      <w:r>
        <w:rPr>
          <w:rFonts w:hint="eastAsia" w:ascii="宋体" w:hAnsi="宋体" w:cs="宋体"/>
        </w:rPr>
        <w:t>服务</w:t>
      </w:r>
      <w:bookmarkEnd w:id="61"/>
      <w:bookmarkEnd w:id="62"/>
      <w:bookmarkEnd w:id="63"/>
      <w:bookmarkEnd w:id="64"/>
      <w:r>
        <w:rPr>
          <w:rFonts w:hint="eastAsia" w:ascii="宋体" w:hAnsi="宋体" w:cs="宋体"/>
        </w:rPr>
        <w:t>项目</w:t>
      </w:r>
      <w:bookmarkEnd w:id="65"/>
    </w:p>
    <w:p>
      <w:pPr>
        <w:pStyle w:val="5"/>
        <w:spacing w:before="0" w:after="0" w:line="360" w:lineRule="auto"/>
        <w:ind w:left="862" w:hanging="862"/>
        <w:rPr>
          <w:rFonts w:ascii="宋体" w:hAnsi="宋体" w:eastAsia="宋体" w:cs="宋体"/>
          <w:b w:val="0"/>
          <w:bCs/>
          <w:sz w:val="24"/>
        </w:rPr>
      </w:pPr>
      <w:r>
        <w:rPr>
          <w:rFonts w:hint="eastAsia" w:ascii="宋体" w:hAnsi="宋体" w:eastAsia="宋体" w:cs="宋体"/>
          <w:b w:val="0"/>
          <w:bCs/>
          <w:sz w:val="24"/>
        </w:rPr>
        <w:t>我发布的服务</w:t>
      </w:r>
    </w:p>
    <w:p>
      <w:pPr>
        <w:ind w:firstLine="480"/>
        <w:rPr>
          <w:rFonts w:ascii="宋体" w:hAnsi="宋体" w:cs="宋体"/>
        </w:rPr>
      </w:pPr>
      <w:r>
        <w:rPr>
          <w:rFonts w:hint="eastAsia" w:ascii="宋体" w:hAnsi="宋体" w:cs="宋体"/>
        </w:rPr>
        <w:t>实名认证为服务商的用户可以发布服务信息，点击“我发布的服务”进入展示列表页，如图：</w:t>
      </w:r>
    </w:p>
    <w:p>
      <w:pPr>
        <w:rPr>
          <w:rFonts w:ascii="宋体" w:hAnsi="宋体" w:cs="宋体"/>
        </w:rPr>
      </w:pPr>
      <w:r>
        <w:drawing>
          <wp:inline distT="0" distB="0" distL="114300" distR="114300">
            <wp:extent cx="5268595" cy="2636520"/>
            <wp:effectExtent l="0" t="0" r="444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34"/>
                    <a:stretch>
                      <a:fillRect/>
                    </a:stretch>
                  </pic:blipFill>
                  <pic:spPr>
                    <a:xfrm>
                      <a:off x="0" y="0"/>
                      <a:ext cx="5268595" cy="2636520"/>
                    </a:xfrm>
                    <a:prstGeom prst="rect">
                      <a:avLst/>
                    </a:prstGeom>
                    <a:noFill/>
                    <a:ln>
                      <a:noFill/>
                    </a:ln>
                  </pic:spPr>
                </pic:pic>
              </a:graphicData>
            </a:graphic>
          </wp:inline>
        </w:drawing>
      </w:r>
    </w:p>
    <w:p>
      <w:pPr>
        <w:ind w:firstLine="480"/>
        <w:rPr>
          <w:rFonts w:ascii="宋体" w:hAnsi="宋体" w:cs="宋体"/>
        </w:rPr>
      </w:pPr>
      <w:r>
        <w:rPr>
          <w:rFonts w:hint="eastAsia" w:ascii="宋体" w:hAnsi="宋体" w:cs="宋体"/>
        </w:rPr>
        <w:t>点击添加进入表单页，根据要求填写后提交，发布的服务会提交到后台审核，列表页中有审核状态，审核后的服务产品可以进行修改和删除，修改后需要重新进行审核，审核通过后会在服务产品列表页展示。</w:t>
      </w:r>
    </w:p>
    <w:p>
      <w:pPr>
        <w:pStyle w:val="5"/>
        <w:spacing w:before="0" w:after="0" w:line="360" w:lineRule="auto"/>
        <w:ind w:left="862" w:hanging="862"/>
        <w:rPr>
          <w:rFonts w:ascii="宋体" w:hAnsi="宋体" w:eastAsia="宋体" w:cs="宋体"/>
          <w:b w:val="0"/>
          <w:bCs/>
          <w:sz w:val="24"/>
        </w:rPr>
      </w:pPr>
      <w:r>
        <w:rPr>
          <w:rFonts w:hint="eastAsia" w:ascii="宋体" w:hAnsi="宋体" w:eastAsia="宋体" w:cs="宋体"/>
          <w:b w:val="0"/>
          <w:bCs/>
          <w:sz w:val="24"/>
        </w:rPr>
        <w:t>服务订单</w:t>
      </w:r>
    </w:p>
    <w:p>
      <w:pPr>
        <w:ind w:firstLine="480" w:firstLineChars="200"/>
        <w:rPr>
          <w:rFonts w:ascii="宋体" w:hAnsi="宋体" w:cs="宋体"/>
        </w:rPr>
      </w:pPr>
      <w:r>
        <w:rPr>
          <w:rFonts w:hint="eastAsia" w:ascii="宋体" w:hAnsi="宋体" w:cs="宋体"/>
        </w:rPr>
        <w:t>只有认证为服务商的用户，才有服务订单的模块，点击我的服务下的服务订单，进入服务订单页面，可通过订单状态、产品名称和申请时间进行筛选查看，如图：</w:t>
      </w:r>
    </w:p>
    <w:p>
      <w:pPr>
        <w:rPr>
          <w:rFonts w:ascii="宋体" w:hAnsi="宋体" w:cs="宋体"/>
        </w:rPr>
      </w:pPr>
      <w:r>
        <w:rPr>
          <w:rFonts w:hint="eastAsia" w:ascii="宋体" w:hAnsi="宋体" w:cs="宋体"/>
        </w:rPr>
        <w:drawing>
          <wp:inline distT="0" distB="0" distL="114300" distR="114300">
            <wp:extent cx="5266055" cy="3622040"/>
            <wp:effectExtent l="0" t="0" r="6985" b="5080"/>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35"/>
                    <a:stretch>
                      <a:fillRect/>
                    </a:stretch>
                  </pic:blipFill>
                  <pic:spPr>
                    <a:xfrm>
                      <a:off x="0" y="0"/>
                      <a:ext cx="5266055" cy="3622040"/>
                    </a:xfrm>
                    <a:prstGeom prst="rect">
                      <a:avLst/>
                    </a:prstGeom>
                    <a:noFill/>
                    <a:ln>
                      <a:noFill/>
                    </a:ln>
                  </pic:spPr>
                </pic:pic>
              </a:graphicData>
            </a:graphic>
          </wp:inline>
        </w:drawing>
      </w:r>
    </w:p>
    <w:p>
      <w:pPr>
        <w:ind w:firstLine="480" w:firstLineChars="200"/>
        <w:rPr>
          <w:rFonts w:ascii="宋体" w:hAnsi="宋体" w:cs="宋体"/>
        </w:rPr>
      </w:pPr>
      <w:r>
        <w:rPr>
          <w:rFonts w:hint="eastAsia" w:ascii="宋体" w:hAnsi="宋体" w:cs="宋体"/>
        </w:rPr>
        <w:t>用户申请的服务产品订单都会出现服务订单中，按照要求完成操作即可。</w:t>
      </w:r>
    </w:p>
    <w:p>
      <w:pPr>
        <w:pStyle w:val="5"/>
        <w:spacing w:before="0" w:after="0"/>
        <w:ind w:left="862" w:hanging="862"/>
        <w:rPr>
          <w:rFonts w:ascii="宋体" w:hAnsi="宋体" w:eastAsia="宋体" w:cs="宋体"/>
          <w:b w:val="0"/>
          <w:bCs/>
          <w:sz w:val="24"/>
        </w:rPr>
      </w:pPr>
      <w:r>
        <w:rPr>
          <w:rFonts w:hint="eastAsia" w:ascii="宋体" w:hAnsi="宋体" w:eastAsia="宋体" w:cs="宋体"/>
          <w:b w:val="0"/>
          <w:bCs/>
          <w:sz w:val="24"/>
        </w:rPr>
        <w:t>我订购的服务订单</w:t>
      </w:r>
    </w:p>
    <w:p>
      <w:pPr>
        <w:ind w:firstLine="480" w:firstLineChars="200"/>
        <w:rPr>
          <w:rFonts w:ascii="宋体" w:hAnsi="宋体" w:cs="宋体"/>
        </w:rPr>
      </w:pPr>
      <w:r>
        <w:rPr>
          <w:rFonts w:hint="eastAsia" w:ascii="宋体" w:hAnsi="宋体" w:cs="宋体"/>
        </w:rPr>
        <w:t>所有用户申请的服务产品订单，都会出现在这里，如图：</w:t>
      </w:r>
    </w:p>
    <w:p>
      <w:pPr>
        <w:rPr>
          <w:rFonts w:ascii="宋体" w:hAnsi="宋体" w:cs="宋体"/>
        </w:rPr>
      </w:pPr>
      <w:r>
        <w:rPr>
          <w:rFonts w:hint="eastAsia" w:ascii="宋体" w:hAnsi="宋体" w:cs="宋体"/>
        </w:rPr>
        <w:drawing>
          <wp:inline distT="0" distB="0" distL="114300" distR="114300">
            <wp:extent cx="5267325" cy="3533775"/>
            <wp:effectExtent l="0" t="0" r="5715" b="190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pic:cNvPicPr>
                  </pic:nvPicPr>
                  <pic:blipFill>
                    <a:blip r:embed="rId36"/>
                    <a:stretch>
                      <a:fillRect/>
                    </a:stretch>
                  </pic:blipFill>
                  <pic:spPr>
                    <a:xfrm>
                      <a:off x="0" y="0"/>
                      <a:ext cx="5267325" cy="3533775"/>
                    </a:xfrm>
                    <a:prstGeom prst="rect">
                      <a:avLst/>
                    </a:prstGeom>
                    <a:noFill/>
                    <a:ln>
                      <a:noFill/>
                    </a:ln>
                  </pic:spPr>
                </pic:pic>
              </a:graphicData>
            </a:graphic>
          </wp:inline>
        </w:drawing>
      </w:r>
    </w:p>
    <w:p>
      <w:pPr>
        <w:pStyle w:val="4"/>
        <w:rPr>
          <w:rFonts w:ascii="宋体" w:hAnsi="宋体" w:cs="宋体"/>
        </w:rPr>
      </w:pPr>
      <w:bookmarkStart w:id="66" w:name="_Toc25406"/>
      <w:r>
        <w:rPr>
          <w:rFonts w:hint="eastAsia" w:ascii="宋体" w:hAnsi="宋体" w:cs="宋体"/>
        </w:rPr>
        <w:t>服务活动</w:t>
      </w:r>
      <w:bookmarkEnd w:id="66"/>
    </w:p>
    <w:p>
      <w:pPr>
        <w:pStyle w:val="5"/>
        <w:spacing w:before="0" w:after="0"/>
        <w:ind w:left="862" w:hanging="862"/>
        <w:rPr>
          <w:rFonts w:ascii="宋体" w:hAnsi="宋体" w:eastAsia="宋体" w:cs="宋体"/>
          <w:b w:val="0"/>
          <w:bCs/>
          <w:sz w:val="24"/>
        </w:rPr>
      </w:pPr>
      <w:bookmarkStart w:id="67" w:name="_Toc524351771"/>
      <w:r>
        <w:rPr>
          <w:rFonts w:hint="eastAsia" w:ascii="宋体" w:hAnsi="宋体" w:eastAsia="宋体" w:cs="宋体"/>
          <w:b w:val="0"/>
          <w:bCs/>
          <w:sz w:val="24"/>
        </w:rPr>
        <w:t>我管理的</w:t>
      </w:r>
      <w:bookmarkEnd w:id="67"/>
      <w:r>
        <w:rPr>
          <w:rFonts w:hint="eastAsia" w:ascii="宋体" w:hAnsi="宋体" w:eastAsia="宋体" w:cs="宋体"/>
          <w:b w:val="0"/>
          <w:bCs/>
          <w:sz w:val="24"/>
        </w:rPr>
        <w:t>活动</w:t>
      </w:r>
    </w:p>
    <w:p>
      <w:pPr>
        <w:ind w:firstLine="480"/>
        <w:rPr>
          <w:rFonts w:ascii="宋体" w:hAnsi="宋体" w:cs="宋体"/>
        </w:rPr>
      </w:pPr>
      <w:r>
        <w:rPr>
          <w:rFonts w:hint="eastAsia" w:ascii="宋体" w:hAnsi="宋体" w:cs="宋体"/>
        </w:rPr>
        <w:t>认证为服务商的用户才有该功能，点击“我管理的活动”进入列表页，如图：</w:t>
      </w:r>
    </w:p>
    <w:p>
      <w:pPr>
        <w:jc w:val="center"/>
        <w:rPr>
          <w:rFonts w:ascii="宋体" w:hAnsi="宋体" w:cs="宋体"/>
        </w:rPr>
      </w:pPr>
      <w:r>
        <w:rPr>
          <w:rFonts w:hint="eastAsia" w:ascii="宋体" w:hAnsi="宋体" w:cs="宋体"/>
        </w:rPr>
        <w:drawing>
          <wp:inline distT="0" distB="0" distL="114300" distR="114300">
            <wp:extent cx="5118100" cy="3723640"/>
            <wp:effectExtent l="0" t="0" r="2540" b="10160"/>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37"/>
                    <a:stretch>
                      <a:fillRect/>
                    </a:stretch>
                  </pic:blipFill>
                  <pic:spPr>
                    <a:xfrm>
                      <a:off x="0" y="0"/>
                      <a:ext cx="5118100" cy="3723640"/>
                    </a:xfrm>
                    <a:prstGeom prst="rect">
                      <a:avLst/>
                    </a:prstGeom>
                    <a:noFill/>
                    <a:ln>
                      <a:noFill/>
                    </a:ln>
                  </pic:spPr>
                </pic:pic>
              </a:graphicData>
            </a:graphic>
          </wp:inline>
        </w:drawing>
      </w:r>
    </w:p>
    <w:p>
      <w:pPr>
        <w:ind w:firstLine="480"/>
        <w:rPr>
          <w:rFonts w:ascii="宋体" w:hAnsi="宋体" w:cs="宋体"/>
        </w:rPr>
      </w:pPr>
      <w:r>
        <w:rPr>
          <w:rFonts w:hint="eastAsia" w:ascii="宋体" w:hAnsi="宋体" w:cs="宋体"/>
        </w:rPr>
        <w:t>点击“发布新活动”进入表单页，如图：</w:t>
      </w:r>
    </w:p>
    <w:p>
      <w:pPr>
        <w:jc w:val="center"/>
        <w:rPr>
          <w:rFonts w:ascii="宋体" w:hAnsi="宋体" w:cs="宋体"/>
        </w:rPr>
      </w:pPr>
      <w:r>
        <w:rPr>
          <w:rFonts w:hint="eastAsia" w:ascii="宋体" w:hAnsi="宋体" w:cs="宋体"/>
        </w:rPr>
        <w:drawing>
          <wp:inline distT="0" distB="0" distL="114300" distR="114300">
            <wp:extent cx="5269865" cy="3803015"/>
            <wp:effectExtent l="0" t="0" r="3175" b="6985"/>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38"/>
                    <a:stretch>
                      <a:fillRect/>
                    </a:stretch>
                  </pic:blipFill>
                  <pic:spPr>
                    <a:xfrm>
                      <a:off x="0" y="0"/>
                      <a:ext cx="5269865" cy="3803015"/>
                    </a:xfrm>
                    <a:prstGeom prst="rect">
                      <a:avLst/>
                    </a:prstGeom>
                    <a:noFill/>
                    <a:ln>
                      <a:noFill/>
                    </a:ln>
                  </pic:spPr>
                </pic:pic>
              </a:graphicData>
            </a:graphic>
          </wp:inline>
        </w:drawing>
      </w:r>
    </w:p>
    <w:p>
      <w:pPr>
        <w:ind w:firstLine="480"/>
        <w:rPr>
          <w:rFonts w:ascii="宋体" w:hAnsi="宋体" w:cs="宋体"/>
        </w:rPr>
      </w:pPr>
      <w:r>
        <w:rPr>
          <w:rFonts w:hint="eastAsia" w:ascii="宋体" w:hAnsi="宋体" w:cs="宋体"/>
        </w:rPr>
        <w:t>按照要求填写完成后，进行提交，会进入到平台的后台进行审核，审核成功后，会在我的双创活动中的活动服务中展示，其他用户可进行报名参加。发布活动的用户该会议审核成功后可以对会议进行管理，如：修改、删除、报名以及签到和未签到信息的查看、发送通知和管理员设置。</w:t>
      </w:r>
    </w:p>
    <w:p>
      <w:pPr>
        <w:pStyle w:val="5"/>
        <w:spacing w:before="0" w:after="0" w:line="360" w:lineRule="auto"/>
        <w:ind w:left="862" w:hanging="862"/>
        <w:rPr>
          <w:rFonts w:ascii="宋体" w:hAnsi="宋体" w:eastAsia="宋体" w:cs="宋体"/>
          <w:b w:val="0"/>
          <w:bCs/>
          <w:sz w:val="24"/>
        </w:rPr>
      </w:pPr>
      <w:bookmarkStart w:id="68" w:name="_Toc524351772"/>
      <w:r>
        <w:rPr>
          <w:rFonts w:hint="eastAsia" w:ascii="宋体" w:hAnsi="宋体" w:eastAsia="宋体" w:cs="宋体"/>
          <w:b w:val="0"/>
          <w:bCs/>
          <w:sz w:val="24"/>
        </w:rPr>
        <w:t>我参与的活动</w:t>
      </w:r>
      <w:bookmarkEnd w:id="68"/>
    </w:p>
    <w:p>
      <w:pPr>
        <w:ind w:firstLine="480" w:firstLineChars="200"/>
        <w:rPr>
          <w:rFonts w:ascii="宋体" w:hAnsi="宋体" w:cs="宋体"/>
        </w:rPr>
      </w:pPr>
      <w:bookmarkStart w:id="69" w:name="_Toc524351773"/>
      <w:r>
        <w:rPr>
          <w:rFonts w:hint="eastAsia" w:ascii="宋体" w:hAnsi="宋体" w:cs="宋体"/>
        </w:rPr>
        <w:t>可查看用户参与的会议活动。</w:t>
      </w:r>
      <w:bookmarkEnd w:id="69"/>
    </w:p>
    <w:p>
      <w:pPr>
        <w:pStyle w:val="4"/>
        <w:contextualSpacing w:val="0"/>
        <w:rPr>
          <w:rFonts w:ascii="宋体" w:hAnsi="宋体" w:cs="宋体"/>
        </w:rPr>
      </w:pPr>
      <w:bookmarkStart w:id="70" w:name="_Toc10478"/>
      <w:bookmarkStart w:id="71" w:name="_Toc3837"/>
      <w:bookmarkStart w:id="72" w:name="_Toc555"/>
      <w:bookmarkStart w:id="73" w:name="_Toc524351774"/>
      <w:bookmarkStart w:id="74" w:name="_Toc531250073"/>
      <w:bookmarkStart w:id="75" w:name="_Toc1921"/>
      <w:r>
        <w:rPr>
          <w:rFonts w:hint="eastAsia" w:ascii="宋体" w:hAnsi="宋体" w:cs="宋体"/>
        </w:rPr>
        <w:t>我的收藏</w:t>
      </w:r>
      <w:bookmarkEnd w:id="70"/>
      <w:bookmarkEnd w:id="71"/>
      <w:bookmarkEnd w:id="72"/>
      <w:bookmarkEnd w:id="73"/>
      <w:bookmarkEnd w:id="74"/>
      <w:bookmarkEnd w:id="75"/>
    </w:p>
    <w:p>
      <w:pPr>
        <w:ind w:firstLine="480" w:firstLineChars="200"/>
        <w:rPr>
          <w:rFonts w:ascii="宋体" w:hAnsi="宋体" w:cs="宋体"/>
        </w:rPr>
      </w:pPr>
      <w:r>
        <w:rPr>
          <w:rFonts w:hint="eastAsia" w:ascii="宋体" w:hAnsi="宋体" w:cs="宋体"/>
        </w:rPr>
        <w:t>用户实名认证成功后，可以对平台上的相关内容进行收藏，如政策、技术、活动等收藏，收藏的内容会显示在我的收藏中，如图：</w:t>
      </w:r>
    </w:p>
    <w:p>
      <w:pPr>
        <w:rPr>
          <w:rFonts w:ascii="宋体" w:hAnsi="宋体" w:cs="宋体"/>
        </w:rPr>
      </w:pPr>
      <w:r>
        <w:rPr>
          <w:rFonts w:hint="eastAsia" w:ascii="宋体" w:hAnsi="宋体" w:cs="宋体"/>
        </w:rPr>
        <w:drawing>
          <wp:inline distT="0" distB="0" distL="114300" distR="114300">
            <wp:extent cx="5270500" cy="3726815"/>
            <wp:effectExtent l="0" t="0" r="2540" b="6985"/>
            <wp:docPr id="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pic:cNvPicPr>
                      <a:picLocks noChangeAspect="1"/>
                    </pic:cNvPicPr>
                  </pic:nvPicPr>
                  <pic:blipFill>
                    <a:blip r:embed="rId39"/>
                    <a:stretch>
                      <a:fillRect/>
                    </a:stretch>
                  </pic:blipFill>
                  <pic:spPr>
                    <a:xfrm>
                      <a:off x="0" y="0"/>
                      <a:ext cx="5270500" cy="3726815"/>
                    </a:xfrm>
                    <a:prstGeom prst="rect">
                      <a:avLst/>
                    </a:prstGeom>
                    <a:noFill/>
                    <a:ln>
                      <a:noFill/>
                    </a:ln>
                  </pic:spPr>
                </pic:pic>
              </a:graphicData>
            </a:graphic>
          </wp:inline>
        </w:drawing>
      </w:r>
    </w:p>
    <w:p>
      <w:pPr>
        <w:rPr>
          <w:rFonts w:ascii="宋体" w:hAnsi="宋体" w:cs="宋体"/>
        </w:rPr>
      </w:pPr>
    </w:p>
    <w:p>
      <w:pPr>
        <w:rPr>
          <w:rFonts w:ascii="宋体" w:hAnsi="宋体" w:cs="宋体"/>
        </w:rPr>
      </w:pPr>
    </w:p>
    <w:p>
      <w:pPr>
        <w:pStyle w:val="2"/>
        <w:rPr>
          <w:rFonts w:ascii="宋体" w:hAnsi="宋体" w:cs="宋体"/>
          <w:sz w:val="24"/>
          <w:szCs w:val="24"/>
        </w:rPr>
      </w:pPr>
      <w:bookmarkStart w:id="76" w:name="_Toc524351775"/>
      <w:bookmarkStart w:id="77" w:name="_Toc531250074"/>
      <w:bookmarkStart w:id="78" w:name="_Toc8633"/>
      <w:bookmarkStart w:id="79" w:name="_Toc28584"/>
      <w:bookmarkStart w:id="80" w:name="_Toc23025"/>
      <w:bookmarkStart w:id="81" w:name="_Toc21574"/>
      <w:r>
        <w:rPr>
          <w:rFonts w:hint="eastAsia" w:ascii="宋体" w:hAnsi="宋体" w:cs="宋体"/>
          <w:sz w:val="24"/>
          <w:szCs w:val="24"/>
        </w:rPr>
        <w:t>平台技术支持</w:t>
      </w:r>
      <w:bookmarkEnd w:id="76"/>
      <w:bookmarkEnd w:id="77"/>
      <w:bookmarkEnd w:id="78"/>
      <w:bookmarkEnd w:id="79"/>
      <w:bookmarkEnd w:id="80"/>
      <w:bookmarkEnd w:id="81"/>
    </w:p>
    <w:p>
      <w:pPr>
        <w:numPr>
          <w:ilvl w:val="0"/>
          <w:numId w:val="3"/>
        </w:numPr>
        <w:ind w:left="0" w:firstLine="480" w:firstLineChars="200"/>
        <w:rPr>
          <w:rFonts w:ascii="宋体" w:hAnsi="宋体" w:cs="宋体"/>
        </w:rPr>
      </w:pPr>
      <w:r>
        <w:rPr>
          <w:rFonts w:hint="eastAsia" w:ascii="宋体" w:hAnsi="宋体" w:cs="宋体"/>
        </w:rPr>
        <w:t>本软件由技术开发人员维护，用户可免维护。技术开发人员在软件出现意外情况时负责提供数据备份以及修复。用户在使用过程中如发现问题或有好的改进建议，请及时联系。</w:t>
      </w:r>
    </w:p>
    <w:p>
      <w:pPr>
        <w:numPr>
          <w:ilvl w:val="0"/>
          <w:numId w:val="3"/>
        </w:numPr>
        <w:ind w:left="0" w:firstLine="480" w:firstLineChars="200"/>
        <w:rPr>
          <w:rFonts w:ascii="宋体" w:hAnsi="宋体" w:cs="宋体"/>
        </w:rPr>
      </w:pPr>
      <w:r>
        <w:rPr>
          <w:rFonts w:hint="eastAsia" w:ascii="宋体" w:hAnsi="宋体" w:cs="宋体"/>
        </w:rPr>
        <w:t>服务热线：4006-0531-77</w:t>
      </w:r>
    </w:p>
    <w:p>
      <w:pPr>
        <w:numPr>
          <w:ilvl w:val="0"/>
          <w:numId w:val="3"/>
        </w:numPr>
        <w:ind w:left="0" w:firstLine="480" w:firstLineChars="200"/>
        <w:rPr>
          <w:rFonts w:ascii="宋体" w:hAnsi="宋体" w:cs="宋体"/>
        </w:rPr>
      </w:pPr>
      <w:r>
        <w:rPr>
          <w:rFonts w:hint="eastAsia" w:ascii="宋体" w:hAnsi="宋体" w:cs="宋体"/>
        </w:rPr>
        <w:t>技术支持：0531-88873003</w:t>
      </w:r>
    </w:p>
    <w:p>
      <w:pPr>
        <w:rPr>
          <w:rFonts w:ascii="宋体" w:hAnsi="宋体" w:cs="宋体"/>
        </w:rPr>
      </w:pPr>
    </w:p>
    <w:p>
      <w:pPr>
        <w:rPr>
          <w:rFonts w:ascii="宋体" w:hAnsi="宋体" w:cs="宋体"/>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9EZgRAgAACw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mr0RmBECAAALBAAADgAAAAAAAAABACAA&#10;AAAfAQAAZHJzL2Uyb0RvYy54bWxQSwUGAAAAAAYABgBZAQAAogUAAAAA&#10;">
              <v:fill on="f" focussize="0,0"/>
              <v:stroke on="f" weight="0.5pt"/>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dOI9xRECAAALBAAADgAAAAAAAAABACAA&#10;AAAfAQAAZHJzL2Uyb0RvYy54bWxQSwUGAAAAAAYABgBZAQAAogUAAAAA&#10;">
              <v:fill on="f" focussize="0,0"/>
              <v:stroke on="f" weight="0.5pt"/>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p>
    <w:pPr>
      <w:pStyle w:val="1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4CEE2CB"/>
    <w:multiLevelType w:val="multilevel"/>
    <w:tmpl w:val="E4CEE2CB"/>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
    <w:nsid w:val="FFFFFFFB"/>
    <w:multiLevelType w:val="multilevel"/>
    <w:tmpl w:val="FFFFFFFB"/>
    <w:lvl w:ilvl="0" w:tentative="0">
      <w:start w:val="1"/>
      <w:numFmt w:val="none"/>
      <w:suff w:val="nothing"/>
      <w:lvlText w:val=""/>
      <w:lvlJc w:val="left"/>
      <w:pPr>
        <w:ind w:left="425" w:hanging="425"/>
      </w:pPr>
    </w:lvl>
    <w:lvl w:ilvl="1" w:tentative="0">
      <w:start w:val="1"/>
      <w:numFmt w:val="decimal"/>
      <w:lvlText w:val="%2 "/>
      <w:legacy w:legacy="1" w:legacySpace="0" w:legacyIndent="0"/>
      <w:lvlJc w:val="left"/>
    </w:lvl>
    <w:lvl w:ilvl="2" w:tentative="0">
      <w:start w:val="1"/>
      <w:numFmt w:val="decimal"/>
      <w:lvlText w:val="%2 .%3"/>
      <w:legacy w:legacy="1" w:legacySpace="0" w:legacyIndent="0"/>
      <w:lvlJc w:val="left"/>
    </w:lvl>
    <w:lvl w:ilvl="3" w:tentative="0">
      <w:start w:val="1"/>
      <w:numFmt w:val="decimal"/>
      <w:lvlText w:val="%2 .%3.%4"/>
      <w:legacy w:legacy="1" w:legacySpace="0" w:legacyIndent="0"/>
      <w:lvlJc w:val="left"/>
    </w:lvl>
    <w:lvl w:ilvl="4" w:tentative="0">
      <w:start w:val="1"/>
      <w:numFmt w:val="decimal"/>
      <w:lvlText w:val="(%5)"/>
      <w:legacy w:legacy="1" w:legacySpace="0" w:legacyIndent="0"/>
      <w:lvlJc w:val="left"/>
    </w:lvl>
    <w:lvl w:ilvl="5" w:tentative="0">
      <w:start w:val="1"/>
      <w:numFmt w:val="lowerLetter"/>
      <w:lvlText w:val="%6."/>
      <w:legacy w:legacy="1" w:legacySpace="0" w:legacyIndent="0"/>
      <w:lvlJc w:val="left"/>
    </w:lvl>
    <w:lvl w:ilvl="6" w:tentative="0">
      <w:start w:val="1"/>
      <w:numFmt w:val="lowerRoman"/>
      <w:lvlText w:val="(%7)"/>
      <w:legacy w:legacy="1" w:legacySpace="0" w:legacyIndent="425"/>
      <w:lvlJc w:val="left"/>
      <w:pPr>
        <w:ind w:left="850" w:hanging="425"/>
      </w:pPr>
    </w:lvl>
    <w:lvl w:ilvl="7" w:tentative="0">
      <w:start w:val="1"/>
      <w:numFmt w:val="lowerLetter"/>
      <w:lvlText w:val="(%8)"/>
      <w:legacy w:legacy="1" w:legacySpace="0" w:legacyIndent="425"/>
      <w:lvlJc w:val="left"/>
      <w:pPr>
        <w:ind w:left="1275" w:hanging="425"/>
      </w:pPr>
    </w:lvl>
    <w:lvl w:ilvl="8" w:tentative="0">
      <w:start w:val="1"/>
      <w:numFmt w:val="lowerRoman"/>
      <w:lvlText w:val="(%9)"/>
      <w:legacy w:legacy="1" w:legacySpace="0" w:legacyIndent="425"/>
      <w:lvlJc w:val="left"/>
      <w:pPr>
        <w:ind w:left="1700" w:hanging="425"/>
      </w:pPr>
    </w:lvl>
  </w:abstractNum>
  <w:abstractNum w:abstractNumId="2">
    <w:nsid w:val="2E831D07"/>
    <w:multiLevelType w:val="multilevel"/>
    <w:tmpl w:val="2E831D0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D01D6C"/>
    <w:rsid w:val="009303DD"/>
    <w:rsid w:val="00A922D7"/>
    <w:rsid w:val="00D01BFF"/>
    <w:rsid w:val="021A27BD"/>
    <w:rsid w:val="07C375B8"/>
    <w:rsid w:val="08034238"/>
    <w:rsid w:val="08730109"/>
    <w:rsid w:val="1D452FD1"/>
    <w:rsid w:val="1DA605FB"/>
    <w:rsid w:val="1DD01D6C"/>
    <w:rsid w:val="24457B2E"/>
    <w:rsid w:val="335C091E"/>
    <w:rsid w:val="33C11954"/>
    <w:rsid w:val="3B4B4C06"/>
    <w:rsid w:val="42CA5DAA"/>
    <w:rsid w:val="4884666E"/>
    <w:rsid w:val="4C363A73"/>
    <w:rsid w:val="541D6405"/>
    <w:rsid w:val="59154306"/>
    <w:rsid w:val="59801B2B"/>
    <w:rsid w:val="6437386A"/>
    <w:rsid w:val="698647C0"/>
    <w:rsid w:val="73F90EE5"/>
    <w:rsid w:val="74994518"/>
    <w:rsid w:val="7CBE11DD"/>
    <w:rsid w:val="7D7A57B3"/>
    <w:rsid w:val="7F554A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uto"/>
      <w:jc w:val="both"/>
      <w:textAlignment w:val="baseline"/>
    </w:pPr>
    <w:rPr>
      <w:rFonts w:ascii="Times New Roman" w:hAnsi="Times New Roman" w:eastAsia="宋体" w:cs="Times New Roman"/>
      <w:sz w:val="24"/>
      <w:szCs w:val="24"/>
      <w:lang w:val="en-US" w:eastAsia="zh-CN" w:bidi="ar-SA"/>
    </w:rPr>
  </w:style>
  <w:style w:type="paragraph" w:styleId="2">
    <w:name w:val="heading 1"/>
    <w:basedOn w:val="1"/>
    <w:next w:val="1"/>
    <w:link w:val="18"/>
    <w:qFormat/>
    <w:uiPriority w:val="9"/>
    <w:pPr>
      <w:keepNext/>
      <w:keepLines/>
      <w:pageBreakBefore/>
      <w:numPr>
        <w:ilvl w:val="0"/>
        <w:numId w:val="1"/>
      </w:numPr>
      <w:contextualSpacing/>
      <w:outlineLvl w:val="0"/>
    </w:pPr>
    <w:rPr>
      <w:b/>
      <w:bCs/>
      <w:kern w:val="44"/>
      <w:sz w:val="32"/>
      <w:szCs w:val="44"/>
    </w:rPr>
  </w:style>
  <w:style w:type="paragraph" w:styleId="3">
    <w:name w:val="heading 2"/>
    <w:basedOn w:val="1"/>
    <w:next w:val="1"/>
    <w:qFormat/>
    <w:uiPriority w:val="0"/>
    <w:pPr>
      <w:keepNext/>
      <w:keepLines/>
      <w:numPr>
        <w:ilvl w:val="1"/>
        <w:numId w:val="1"/>
      </w:numPr>
      <w:spacing w:before="50" w:beforeLines="50" w:after="50" w:afterLines="50" w:line="460" w:lineRule="exact"/>
      <w:contextualSpacing/>
      <w:outlineLvl w:val="1"/>
    </w:pPr>
    <w:rPr>
      <w:rFonts w:ascii="Arial" w:hAnsi="Arial" w:eastAsiaTheme="majorEastAsia"/>
      <w:bCs/>
      <w:sz w:val="28"/>
    </w:rPr>
  </w:style>
  <w:style w:type="paragraph" w:styleId="4">
    <w:name w:val="heading 3"/>
    <w:basedOn w:val="1"/>
    <w:next w:val="1"/>
    <w:unhideWhenUsed/>
    <w:qFormat/>
    <w:uiPriority w:val="0"/>
    <w:pPr>
      <w:keepNext/>
      <w:keepLines/>
      <w:numPr>
        <w:ilvl w:val="2"/>
        <w:numId w:val="1"/>
      </w:numPr>
      <w:contextualSpacing/>
      <w:outlineLvl w:val="2"/>
    </w:pPr>
    <w:rPr>
      <w:bCs/>
      <w:szCs w:val="32"/>
    </w:rPr>
  </w:style>
  <w:style w:type="paragraph" w:styleId="5">
    <w:name w:val="heading 4"/>
    <w:basedOn w:val="1"/>
    <w:next w:val="1"/>
    <w:semiHidden/>
    <w:unhideWhenUsed/>
    <w:qFormat/>
    <w:uiPriority w:val="0"/>
    <w:pPr>
      <w:keepNext/>
      <w:keepLines/>
      <w:numPr>
        <w:ilvl w:val="3"/>
        <w:numId w:val="1"/>
      </w:numPr>
      <w:spacing w:before="280" w:after="290" w:line="372" w:lineRule="auto"/>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after="290" w:line="372" w:lineRule="auto"/>
      <w:outlineLvl w:val="4"/>
    </w:pPr>
    <w:rPr>
      <w:b/>
      <w:sz w:val="28"/>
    </w:rPr>
  </w:style>
  <w:style w:type="paragraph" w:styleId="7">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rPr>
  </w:style>
  <w:style w:type="paragraph" w:styleId="8">
    <w:name w:val="heading 7"/>
    <w:basedOn w:val="1"/>
    <w:next w:val="1"/>
    <w:semiHidden/>
    <w:unhideWhenUsed/>
    <w:qFormat/>
    <w:uiPriority w:val="0"/>
    <w:pPr>
      <w:keepNext/>
      <w:keepLines/>
      <w:numPr>
        <w:ilvl w:val="6"/>
        <w:numId w:val="1"/>
      </w:numPr>
      <w:spacing w:before="240" w:after="64" w:line="317" w:lineRule="auto"/>
      <w:outlineLvl w:val="6"/>
    </w:pPr>
    <w:rPr>
      <w:b/>
    </w:rPr>
  </w:style>
  <w:style w:type="paragraph" w:styleId="9">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rPr>
  </w:style>
  <w:style w:type="paragraph" w:styleId="10">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17">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11">
    <w:name w:val="toc 3"/>
    <w:basedOn w:val="1"/>
    <w:next w:val="1"/>
    <w:unhideWhenUsed/>
    <w:qFormat/>
    <w:uiPriority w:val="39"/>
    <w:pPr>
      <w:ind w:left="840" w:leftChars="400"/>
    </w:pPr>
  </w:style>
  <w:style w:type="paragraph" w:styleId="12">
    <w:name w:val="footer"/>
    <w:basedOn w:val="1"/>
    <w:unhideWhenUsed/>
    <w:qFormat/>
    <w:uiPriority w:val="99"/>
    <w:pPr>
      <w:tabs>
        <w:tab w:val="center" w:pos="4153"/>
        <w:tab w:val="right" w:pos="8306"/>
      </w:tabs>
      <w:snapToGrid w:val="0"/>
      <w:jc w:val="left"/>
    </w:pPr>
    <w:rPr>
      <w:sz w:val="18"/>
      <w:szCs w:val="18"/>
    </w:rPr>
  </w:style>
  <w:style w:type="paragraph" w:styleId="13">
    <w:name w:val="header"/>
    <w:basedOn w:val="1"/>
    <w:link w:val="23"/>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4">
    <w:name w:val="toc 1"/>
    <w:basedOn w:val="1"/>
    <w:next w:val="1"/>
    <w:unhideWhenUsed/>
    <w:qFormat/>
    <w:uiPriority w:val="39"/>
  </w:style>
  <w:style w:type="paragraph" w:styleId="15">
    <w:name w:val="toc 2"/>
    <w:basedOn w:val="1"/>
    <w:next w:val="1"/>
    <w:unhideWhenUsed/>
    <w:qFormat/>
    <w:uiPriority w:val="39"/>
    <w:pPr>
      <w:ind w:left="420" w:leftChars="200"/>
    </w:pPr>
  </w:style>
  <w:style w:type="character" w:customStyle="1" w:styleId="18">
    <w:name w:val="标题 1 字符"/>
    <w:basedOn w:val="17"/>
    <w:link w:val="2"/>
    <w:qFormat/>
    <w:uiPriority w:val="9"/>
    <w:rPr>
      <w:b/>
      <w:bCs/>
      <w:kern w:val="44"/>
      <w:sz w:val="32"/>
      <w:szCs w:val="44"/>
    </w:rPr>
  </w:style>
  <w:style w:type="paragraph" w:customStyle="1" w:styleId="19">
    <w:name w:val="标准小四"/>
    <w:basedOn w:val="1"/>
    <w:qFormat/>
    <w:uiPriority w:val="0"/>
    <w:pPr>
      <w:ind w:firstLine="480" w:firstLineChars="200"/>
    </w:pPr>
  </w:style>
  <w:style w:type="paragraph" w:customStyle="1" w:styleId="20">
    <w:name w:val="WPSOffice手动目录 1"/>
    <w:qFormat/>
    <w:uiPriority w:val="0"/>
    <w:rPr>
      <w:rFonts w:ascii="Times New Roman" w:hAnsi="Times New Roman" w:eastAsia="宋体" w:cs="Times New Roman"/>
      <w:lang w:val="en-US" w:eastAsia="zh-CN" w:bidi="ar-SA"/>
    </w:rPr>
  </w:style>
  <w:style w:type="paragraph" w:customStyle="1" w:styleId="21">
    <w:name w:val="WPSOffice手动目录 2"/>
    <w:uiPriority w:val="0"/>
    <w:pPr>
      <w:ind w:left="200" w:leftChars="200"/>
    </w:pPr>
    <w:rPr>
      <w:rFonts w:ascii="Times New Roman" w:hAnsi="Times New Roman" w:eastAsia="宋体" w:cs="Times New Roman"/>
      <w:lang w:val="en-US" w:eastAsia="zh-CN" w:bidi="ar-SA"/>
    </w:rPr>
  </w:style>
  <w:style w:type="paragraph" w:customStyle="1" w:styleId="2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23">
    <w:name w:val="页眉 字符"/>
    <w:basedOn w:val="17"/>
    <w:link w:val="13"/>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691</Words>
  <Characters>3939</Characters>
  <Lines>32</Lines>
  <Paragraphs>9</Paragraphs>
  <TotalTime>29</TotalTime>
  <ScaleCrop>false</ScaleCrop>
  <LinksUpToDate>false</LinksUpToDate>
  <CharactersWithSpaces>4621</CharactersWithSpaces>
  <Application>WPS Office_11.1.0.10000_F1E327BC-269C-435d-A152-05C5408002CA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2020-09-16T01:20:00Z</dcterms:created>
  <dc:creator>啊凑</dc:creator>
  <cp:lastModifiedBy>Allen</cp:lastModifiedBy>
  <dcterms:modified xsi:type="dcterms:W3CDTF">2020-12-17T08:53:56Z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